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62" w:rsidRDefault="008C5491" w:rsidP="008C5491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  <w:r w:rsidRPr="008C5491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="00500095">
        <w:rPr>
          <w:rFonts w:ascii="標楷體" w:eastAsia="標楷體" w:hAnsi="標楷體" w:hint="eastAsia"/>
          <w:b/>
          <w:sz w:val="52"/>
          <w:szCs w:val="52"/>
        </w:rPr>
        <w:t>一</w:t>
      </w:r>
      <w:r w:rsidR="00500095" w:rsidRPr="008C5491">
        <w:rPr>
          <w:rFonts w:ascii="標楷體" w:eastAsia="標楷體" w:hAnsi="標楷體" w:hint="eastAsia"/>
          <w:b/>
          <w:sz w:val="52"/>
          <w:szCs w:val="52"/>
        </w:rPr>
        <w:t>、</w:t>
      </w:r>
      <w:r w:rsidR="00BA01CC">
        <w:rPr>
          <w:rFonts w:ascii="標楷體" w:eastAsia="標楷體" w:hAnsi="標楷體" w:hint="eastAsia"/>
          <w:b/>
          <w:sz w:val="52"/>
          <w:szCs w:val="52"/>
        </w:rPr>
        <w:t>桃花源記</w:t>
      </w:r>
      <w:r w:rsidR="001C7075" w:rsidRPr="008C5491">
        <w:rPr>
          <w:rFonts w:ascii="標楷體" w:eastAsia="標楷體" w:hAnsi="標楷體" w:hint="eastAsia"/>
          <w:b/>
          <w:sz w:val="52"/>
          <w:szCs w:val="52"/>
        </w:rPr>
        <w:t xml:space="preserve">            </w:t>
      </w:r>
      <w:r w:rsidR="00BA01CC">
        <w:rPr>
          <w:rFonts w:ascii="標楷體" w:eastAsia="標楷體" w:hAnsi="標楷體" w:hint="eastAsia"/>
          <w:b/>
          <w:sz w:val="52"/>
          <w:szCs w:val="52"/>
        </w:rPr>
        <w:t xml:space="preserve">              陶潛</w:t>
      </w:r>
      <w:r w:rsidR="0022497A" w:rsidRPr="008C5491"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BA01CC" w:rsidRPr="00BA01CC" w:rsidRDefault="003D0E62" w:rsidP="00BA01CC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  <w:r w:rsidRPr="001461E6">
        <w:rPr>
          <w:rFonts w:ascii="標楷體" w:eastAsia="標楷體" w:hAnsi="標楷體" w:hint="eastAsia"/>
          <w:kern w:val="0"/>
          <w:sz w:val="36"/>
          <w:szCs w:val="36"/>
        </w:rPr>
        <w:t xml:space="preserve">　　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晉太元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中，武陵人，捕魚為業。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緣溪行，忘路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之遠近。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忽逢桃花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林，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夾岸數百步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，中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無雜樹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，芳草鮮美，落英繽紛。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漁人甚異之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復前行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欲窮其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林。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林盡水源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，便得一山。山有小口，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髣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髴若有光。便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捨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船，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從口入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BA01CC" w:rsidRPr="00BA01CC" w:rsidRDefault="00BA01CC" w:rsidP="00BA01CC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  <w:r w:rsidRPr="00BA01CC">
        <w:rPr>
          <w:rFonts w:ascii="標楷體" w:eastAsia="標楷體" w:hAnsi="標楷體" w:hint="eastAsia"/>
          <w:kern w:val="0"/>
          <w:sz w:val="36"/>
          <w:szCs w:val="36"/>
        </w:rPr>
        <w:t xml:space="preserve">    初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極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狹，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纔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通人，復行數十步，豁然開朗。土地平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曠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，屋舍儼然，有良田、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美池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、桑、竹之屬，阡陌交通，雞犬相聞。其中往來種作，男女衣著，悉如外人；黃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髮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、垂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髫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，並怡然自樂。見漁人，乃大驚，問所從來。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具答之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便邀還家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設酒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、殺雞、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作食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村中聞有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此人，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咸來問訊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。自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先世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避秦時亂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，率妻子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人來此絕境，不復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出焉，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遂與外人間隔。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問今是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何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世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。乃不知有漢，無論魏、晉。此人一一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為具言所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聞，皆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歎惋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。餘人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各復延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至其家，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皆出酒食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。停數日，辭去。此中人語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：「不足為外人道也。」</w:t>
      </w:r>
    </w:p>
    <w:p w:rsidR="003D0E62" w:rsidRDefault="00BA01CC" w:rsidP="0048238F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  <w:r w:rsidRPr="00BA01CC">
        <w:rPr>
          <w:rFonts w:ascii="標楷體" w:eastAsia="標楷體" w:hAnsi="標楷體" w:hint="eastAsia"/>
          <w:kern w:val="0"/>
          <w:sz w:val="36"/>
          <w:szCs w:val="36"/>
        </w:rPr>
        <w:t xml:space="preserve">    既出，得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其船，便扶向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路，處處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誌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之。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及郡下，詣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太守，說如此。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太守即遣人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隨其往，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尋向所誌，遂迷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不復得路。南陽劉子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驥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高尚士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也，聞之，欣然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規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往，未果，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尋病終。後遂無問津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者。</w:t>
      </w: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:rsidR="00223959" w:rsidRPr="001461E6" w:rsidRDefault="00223959" w:rsidP="001461E6">
      <w:pPr>
        <w:snapToGrid w:val="0"/>
        <w:spacing w:line="360" w:lineRule="auto"/>
        <w:ind w:firstLineChars="400" w:firstLine="1440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 xml:space="preserve">    二</w:t>
      </w:r>
      <w:r w:rsidRPr="008C5491">
        <w:rPr>
          <w:rFonts w:ascii="標楷體" w:eastAsia="標楷體" w:hAnsi="標楷體" w:hint="eastAsia"/>
          <w:b/>
          <w:sz w:val="52"/>
          <w:szCs w:val="52"/>
        </w:rPr>
        <w:t>、岳陽樓記          范仲淹</w:t>
      </w:r>
    </w:p>
    <w:p w:rsidR="0033368B" w:rsidRPr="00D246A0" w:rsidRDefault="0033368B" w:rsidP="0033368B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</w:t>
      </w:r>
      <w:r w:rsidRPr="00D246A0">
        <w:rPr>
          <w:rFonts w:ascii="標楷體" w:eastAsia="標楷體" w:hAnsi="標楷體" w:hint="eastAsia"/>
          <w:sz w:val="36"/>
          <w:szCs w:val="36"/>
        </w:rPr>
        <w:t>慶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曆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四年春，滕子京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謫守巴陵郡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。越明年，政通人和，百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廢具興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。乃重修岳陽樓，增其舊制，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刻唐賢今人詩賦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於其上，屬予作文以記之。</w:t>
      </w:r>
    </w:p>
    <w:p w:rsidR="0033368B" w:rsidRPr="00D246A0" w:rsidRDefault="0033368B" w:rsidP="003336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予觀夫巴陵勝狀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，在洞庭一湖。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銜遠山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，吞長江，浩浩湯湯，橫無際涯；朝暉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夕陰，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氣象萬千。此則岳陽樓之大觀也，前人之述備矣。然則北通巫峽，南極瀟湘，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遷客騷人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，多會於此，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覽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物之情，得無異乎？</w:t>
      </w:r>
    </w:p>
    <w:p w:rsidR="0033368B" w:rsidRPr="00F80259" w:rsidRDefault="0033368B" w:rsidP="003336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D246A0">
        <w:rPr>
          <w:rFonts w:ascii="標楷體" w:eastAsia="標楷體" w:hAnsi="標楷體" w:hint="eastAsia"/>
          <w:sz w:val="36"/>
          <w:szCs w:val="36"/>
        </w:rPr>
        <w:t>若夫霪雨霏霏，連月不開，陰風怒號，濁浪排空；日星隱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曜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山岳潛形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；商旅不行，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檣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傾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楫摧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；薄暮冥冥，虎嘯猿啼。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登斯樓也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，則有去國懷鄉，憂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讒畏譏，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滿目蕭然，感極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而悲者矣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！</w:t>
      </w:r>
    </w:p>
    <w:p w:rsidR="0033368B" w:rsidRPr="00F80259" w:rsidRDefault="0033368B" w:rsidP="003336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至若春和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景明，波瀾不驚，上下天光，一碧萬頃；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沙鷗翔集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，錦鱗游泳；岸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芷汀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蘭，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郁郁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青青。而或長煙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空，皓月千里；浮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光躍金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，靜影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沉璧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；漁歌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互答，此樂何極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！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登斯樓也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，則有心曠神怡，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寵辱偕忘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，把酒臨風，其喜洋洋者矣！</w:t>
      </w:r>
    </w:p>
    <w:p w:rsidR="0033368B" w:rsidRDefault="0033368B" w:rsidP="0033368B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嗟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夫！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予嘗求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古仁人之心，或異二者之爲，何哉？不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以物喜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，不以己悲。居廟堂之高，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則憂其民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；處江湖之遠，則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憂其君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是進亦憂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退亦憂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，然則何時而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樂邪？其必曰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：「先天下之憂而</w:t>
      </w:r>
      <w:r w:rsidRPr="00D246A0">
        <w:rPr>
          <w:rFonts w:ascii="標楷體" w:eastAsia="標楷體" w:hAnsi="標楷體" w:hint="eastAsia"/>
          <w:sz w:val="36"/>
          <w:szCs w:val="36"/>
        </w:rPr>
        <w:t>憂，後天下之樂而樂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歟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！」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噫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！微斯人，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吾誰與歸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</w:t>
      </w:r>
    </w:p>
    <w:p w:rsidR="0033368B" w:rsidRPr="001461E6" w:rsidRDefault="0033368B" w:rsidP="0033368B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:rsidR="0033368B" w:rsidRPr="001461E6" w:rsidRDefault="0033368B" w:rsidP="0033368B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/>
          <w:kern w:val="0"/>
          <w:sz w:val="36"/>
          <w:szCs w:val="36"/>
        </w:rPr>
      </w:pPr>
    </w:p>
    <w:p w:rsidR="00656166" w:rsidRPr="0033368B" w:rsidRDefault="0065616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/>
          <w:sz w:val="36"/>
          <w:szCs w:val="36"/>
        </w:rPr>
      </w:pPr>
    </w:p>
    <w:p w:rsidR="00D37C46" w:rsidRDefault="008C5491" w:rsidP="001B428B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 </w:t>
      </w:r>
    </w:p>
    <w:p w:rsidR="00D37C46" w:rsidRDefault="00D37C46" w:rsidP="001B428B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</w:p>
    <w:p w:rsidR="00D37C46" w:rsidRDefault="008C5491" w:rsidP="001B428B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</w:t>
      </w:r>
    </w:p>
    <w:p w:rsidR="00D37C46" w:rsidRDefault="00D37C46" w:rsidP="001B428B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</w:p>
    <w:p w:rsidR="00D37C46" w:rsidRDefault="00D37C46" w:rsidP="001B428B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</w:p>
    <w:p w:rsidR="0033368B" w:rsidRDefault="0033368B" w:rsidP="0033368B">
      <w:pPr>
        <w:adjustRightInd w:val="0"/>
        <w:snapToGrid w:val="0"/>
        <w:spacing w:afterLines="50" w:after="180" w:line="360" w:lineRule="auto"/>
        <w:rPr>
          <w:rFonts w:ascii="標楷體" w:eastAsia="標楷體" w:hAnsi="標楷體"/>
          <w:b/>
          <w:snapToGrid w:val="0"/>
          <w:kern w:val="0"/>
          <w:sz w:val="52"/>
          <w:szCs w:val="52"/>
        </w:rPr>
      </w:pPr>
      <w:r w:rsidRPr="008C5491"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t xml:space="preserve">       </w:t>
      </w:r>
    </w:p>
    <w:p w:rsidR="0033368B" w:rsidRPr="008C5491" w:rsidRDefault="0033368B" w:rsidP="0033368B">
      <w:pPr>
        <w:adjustRightInd w:val="0"/>
        <w:snapToGrid w:val="0"/>
        <w:spacing w:afterLines="50" w:after="180" w:line="360" w:lineRule="auto"/>
        <w:rPr>
          <w:rFonts w:ascii="標楷體" w:eastAsia="標楷體" w:hAnsi="標楷體"/>
          <w:b/>
          <w:snapToGrid w:val="0"/>
          <w:kern w:val="0"/>
          <w:sz w:val="52"/>
          <w:szCs w:val="52"/>
        </w:rPr>
      </w:pPr>
      <w:r w:rsidRPr="008C5491"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lastRenderedPageBreak/>
        <w:t xml:space="preserve"> </w:t>
      </w:r>
      <w:r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t>三</w:t>
      </w:r>
      <w:r w:rsidRPr="008C5491"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t>、</w:t>
      </w:r>
      <w:r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t>出師表</w:t>
      </w:r>
      <w:r w:rsidRPr="008C5491"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t xml:space="preserve">                </w:t>
      </w:r>
      <w:r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t xml:space="preserve">        諸葛亮</w:t>
      </w:r>
      <w:r w:rsidRPr="008C5491">
        <w:rPr>
          <w:rFonts w:ascii="標楷體" w:eastAsia="標楷體" w:hAnsi="標楷體" w:hint="eastAsia"/>
          <w:b/>
          <w:snapToGrid w:val="0"/>
          <w:kern w:val="0"/>
          <w:sz w:val="52"/>
          <w:szCs w:val="52"/>
        </w:rPr>
        <w:t xml:space="preserve"> </w:t>
      </w:r>
    </w:p>
    <w:p w:rsidR="0033368B" w:rsidRPr="005146F3" w:rsidRDefault="0033368B" w:rsidP="003336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  <w:lang w:val="x-none" w:eastAsia="x-none"/>
        </w:rPr>
      </w:pPr>
      <w:r w:rsidRPr="005146F3">
        <w:rPr>
          <w:rFonts w:ascii="標楷體" w:eastAsia="標楷體" w:hAnsi="標楷體" w:hint="eastAsia"/>
          <w:sz w:val="36"/>
          <w:szCs w:val="36"/>
          <w:lang w:val="x-none" w:eastAsia="x-none"/>
        </w:rPr>
        <w:t>臣亮言：先帝創業未半，而中道崩殂。今天下三分，益州疲敝，此誠危急存亡之秋也。然侍衛之臣不懈於內，忠志之士忘身於外者，蓋追先帝之殊遇，欲報之於陛下也。誠宜開張聖聽，以光先帝遺德，恢宏志士之氣；不宜妄自菲薄，引喻失義，以塞忠諫之路也。宮中府中，俱為一體，陟罰臧否，不宜異同。若有作姦犯科，及為忠善者，宜付有司，論其刑賞，以昭陛下平明之治；不宜偏私，使內外異法也。侍中、侍郎郭攸之、費禕、董允等，此皆良實，志慮忠純，是以先帝簡拔以遺陛下。愚以為宮中之事，事無大小，悉以咨之，然後施行，必能裨補闕漏，有所廣益。將軍向寵，性行淑均，曉暢軍事，試用於昔日，先帝稱之曰「能」，是以眾議舉寵為督。愚以為營中之事，事無大小，悉以咨之，必能使行陣和穆，優劣得所也。親賢臣，遠小人，此先漢所以興隆也；親小人，遠賢臣，此後漢所以傾頹也。先帝在時，每與臣論此事，未嘗不歎息痛恨於桓、靈也。侍中、尚書、長史、參軍，此悉貞亮死節之臣也，願陛下親之信之，則漢室之隆，可計日而待也。</w:t>
      </w:r>
    </w:p>
    <w:p w:rsidR="0033368B" w:rsidRPr="005146F3" w:rsidRDefault="0033368B" w:rsidP="0033368B">
      <w:pPr>
        <w:adjustRightInd w:val="0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臣本布衣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，躬耕於南陽，苟全性命於亂世，不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求聞達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於諸侯。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先帝不以臣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卑鄙，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猥自枉屈，三顧臣於草廬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之中，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諮臣以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當世之事，由是感激，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遂許先帝以驅馳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後值傾覆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，受任於敗軍之際，奉命於危難之間。爾來二十有一年矣！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先帝知臣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謹慎，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故臨崩寄臣以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大事也。受命以來，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夙夜憂勤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，恐託付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效，以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傷先帝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之明。故五月渡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瀘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，深入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毛。今南方已定，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兵甲已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足，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當獎率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三軍，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北定中原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庶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竭駑鈍，攘除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姦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凶，興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復漢室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，還於舊都。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此臣所以報先帝而忠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陛下之職分也。至於斟酌損益，進盡忠言，則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攸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之、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禕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、允之任也。願陛下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託臣以討賊興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復之效；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效，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則治臣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之罪，以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告先帝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之靈。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若無興德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之言，則</w:t>
      </w:r>
      <w:r w:rsidRPr="00D673AC">
        <w:rPr>
          <w:rFonts w:ascii="標楷體" w:eastAsia="標楷體" w:hAnsi="標楷體" w:hint="eastAsia"/>
          <w:color w:val="FF0000"/>
          <w:sz w:val="36"/>
          <w:szCs w:val="36"/>
        </w:rPr>
        <w:t>責</w:t>
      </w:r>
      <w:proofErr w:type="gramStart"/>
      <w:r w:rsidRPr="00D673AC">
        <w:rPr>
          <w:rFonts w:ascii="標楷體" w:eastAsia="標楷體" w:hAnsi="標楷體" w:hint="eastAsia"/>
          <w:color w:val="FF0000"/>
          <w:sz w:val="36"/>
          <w:szCs w:val="36"/>
        </w:rPr>
        <w:t>攸</w:t>
      </w:r>
      <w:proofErr w:type="gramEnd"/>
      <w:r w:rsidRPr="00D673AC">
        <w:rPr>
          <w:rFonts w:ascii="標楷體" w:eastAsia="標楷體" w:hAnsi="標楷體" w:hint="eastAsia"/>
          <w:color w:val="FF0000"/>
          <w:sz w:val="36"/>
          <w:szCs w:val="36"/>
        </w:rPr>
        <w:t>之、</w:t>
      </w:r>
      <w:proofErr w:type="gramStart"/>
      <w:r w:rsidRPr="00D673AC">
        <w:rPr>
          <w:rFonts w:ascii="標楷體" w:eastAsia="標楷體" w:hAnsi="標楷體" w:hint="eastAsia"/>
          <w:color w:val="FF0000"/>
          <w:sz w:val="36"/>
          <w:szCs w:val="36"/>
        </w:rPr>
        <w:t>禕</w:t>
      </w:r>
      <w:proofErr w:type="gramEnd"/>
      <w:r w:rsidRPr="00D673AC">
        <w:rPr>
          <w:rFonts w:ascii="標楷體" w:eastAsia="標楷體" w:hAnsi="標楷體" w:hint="eastAsia"/>
          <w:color w:val="FF0000"/>
          <w:sz w:val="36"/>
          <w:szCs w:val="36"/>
        </w:rPr>
        <w:t>、允等之慢</w:t>
      </w:r>
      <w:r w:rsidRPr="005146F3">
        <w:rPr>
          <w:rFonts w:ascii="標楷體" w:eastAsia="標楷體" w:hAnsi="標楷體" w:hint="eastAsia"/>
          <w:sz w:val="36"/>
          <w:szCs w:val="36"/>
        </w:rPr>
        <w:t>，以</w:t>
      </w:r>
      <w:r w:rsidRPr="00D673AC">
        <w:rPr>
          <w:rFonts w:ascii="標楷體" w:eastAsia="標楷體" w:hAnsi="標楷體" w:hint="eastAsia"/>
          <w:color w:val="FF0000"/>
          <w:sz w:val="36"/>
          <w:szCs w:val="36"/>
        </w:rPr>
        <w:t>彰</w:t>
      </w:r>
      <w:r w:rsidRPr="005146F3">
        <w:rPr>
          <w:rFonts w:ascii="標楷體" w:eastAsia="標楷體" w:hAnsi="標楷體" w:hint="eastAsia"/>
          <w:sz w:val="36"/>
          <w:szCs w:val="36"/>
        </w:rPr>
        <w:t>其</w:t>
      </w:r>
      <w:proofErr w:type="gramStart"/>
      <w:r w:rsidRPr="00D673AC">
        <w:rPr>
          <w:rFonts w:ascii="標楷體" w:eastAsia="標楷體" w:hAnsi="標楷體" w:hint="eastAsia"/>
          <w:color w:val="FF0000"/>
          <w:sz w:val="36"/>
          <w:szCs w:val="36"/>
        </w:rPr>
        <w:t>咎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。陛下亦宜自課，以諮諏善道，察納雅言。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深追先帝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遺詔，臣不勝受恩感激，</w:t>
      </w:r>
      <w:proofErr w:type="gramStart"/>
      <w:r w:rsidRPr="005146F3">
        <w:rPr>
          <w:rFonts w:ascii="標楷體" w:eastAsia="標楷體" w:hAnsi="標楷體" w:hint="eastAsia"/>
          <w:sz w:val="36"/>
          <w:szCs w:val="36"/>
        </w:rPr>
        <w:t>今當遠離</w:t>
      </w:r>
      <w:proofErr w:type="gramEnd"/>
      <w:r w:rsidRPr="005146F3">
        <w:rPr>
          <w:rFonts w:ascii="標楷體" w:eastAsia="標楷體" w:hAnsi="標楷體" w:hint="eastAsia"/>
          <w:sz w:val="36"/>
          <w:szCs w:val="36"/>
        </w:rPr>
        <w:t>，臨表涕泣，不知所云。</w:t>
      </w:r>
    </w:p>
    <w:p w:rsidR="0033368B" w:rsidRDefault="0033368B" w:rsidP="0033368B">
      <w:pPr>
        <w:snapToGrid w:val="0"/>
        <w:spacing w:line="360" w:lineRule="auto"/>
        <w:ind w:firstLineChars="400" w:firstLine="1440"/>
        <w:outlineLvl w:val="0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line="360" w:lineRule="auto"/>
        <w:ind w:firstLineChars="400" w:firstLine="1440"/>
        <w:outlineLvl w:val="0"/>
        <w:rPr>
          <w:rFonts w:ascii="標楷體" w:eastAsia="標楷體" w:hAnsi="標楷體"/>
          <w:sz w:val="36"/>
          <w:szCs w:val="36"/>
        </w:rPr>
      </w:pPr>
    </w:p>
    <w:p w:rsidR="0033368B" w:rsidRDefault="0033368B" w:rsidP="0033368B">
      <w:pPr>
        <w:snapToGrid w:val="0"/>
        <w:spacing w:line="360" w:lineRule="auto"/>
        <w:ind w:firstLineChars="400" w:firstLine="1440"/>
        <w:outlineLvl w:val="0"/>
        <w:rPr>
          <w:rFonts w:ascii="標楷體" w:eastAsia="標楷體" w:hAnsi="標楷體"/>
          <w:sz w:val="36"/>
          <w:szCs w:val="36"/>
        </w:rPr>
      </w:pPr>
    </w:p>
    <w:p w:rsidR="00074F81" w:rsidRDefault="00074F81" w:rsidP="00074F81">
      <w:pPr>
        <w:spacing w:line="360" w:lineRule="auto"/>
        <w:ind w:firstLine="480"/>
        <w:rPr>
          <w:rFonts w:ascii="標楷體" w:eastAsia="標楷體" w:hAnsi="標楷體"/>
          <w:b/>
          <w:sz w:val="28"/>
          <w:szCs w:val="28"/>
        </w:rPr>
      </w:pPr>
    </w:p>
    <w:p w:rsidR="00074F81" w:rsidRPr="00074F81" w:rsidRDefault="00074F81" w:rsidP="00074F81">
      <w:pPr>
        <w:spacing w:line="360" w:lineRule="auto"/>
        <w:ind w:left="480" w:firstLine="480"/>
        <w:rPr>
          <w:rFonts w:ascii="標楷體" w:eastAsia="標楷體" w:hAnsi="標楷體"/>
          <w:b/>
          <w:sz w:val="52"/>
          <w:szCs w:val="52"/>
        </w:rPr>
      </w:pPr>
      <w:r w:rsidRPr="00074F81">
        <w:rPr>
          <w:rFonts w:ascii="標楷體" w:eastAsia="標楷體" w:hAnsi="標楷體" w:hint="eastAsia"/>
          <w:b/>
          <w:sz w:val="52"/>
          <w:szCs w:val="52"/>
        </w:rPr>
        <w:lastRenderedPageBreak/>
        <w:t>四、始得西山宴遊記                 柳宗元</w:t>
      </w:r>
    </w:p>
    <w:p w:rsidR="00074F81" w:rsidRDefault="00074F81" w:rsidP="00074F8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</w:p>
    <w:p w:rsidR="00074F81" w:rsidRPr="00074F81" w:rsidRDefault="00074F81" w:rsidP="00074F8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074F81">
        <w:rPr>
          <w:rFonts w:ascii="標楷體" w:eastAsia="標楷體" w:hAnsi="標楷體" w:hint="eastAsia"/>
          <w:sz w:val="36"/>
          <w:szCs w:val="36"/>
        </w:rPr>
        <w:t>自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余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為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僇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人，居是州，恆惴慄。其隟也，則施施而行，漫漫而遊。日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與其徒上高山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入深林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，窮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迴谿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幽泉怪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石，無遠不到。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到則披草而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坐，傾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壼而醉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醉則更相枕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以臥，臥而夢。意有所極，夢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亦同趣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。覺而起，起而歸。以為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凡是州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之山水有異態者，皆我有也，而未始知西山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之怪特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 xml:space="preserve">。 </w:t>
      </w:r>
    </w:p>
    <w:p w:rsidR="00074F81" w:rsidRPr="00074F81" w:rsidRDefault="00074F81" w:rsidP="00074F8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074F81">
        <w:rPr>
          <w:rFonts w:ascii="標楷體" w:eastAsia="標楷體" w:hAnsi="標楷體" w:hint="eastAsia"/>
          <w:sz w:val="36"/>
          <w:szCs w:val="36"/>
        </w:rPr>
        <w:t>今年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9"/>
          <w:attr w:name="Year" w:val="2014"/>
        </w:smartTagPr>
        <w:r w:rsidRPr="00074F81">
          <w:rPr>
            <w:rFonts w:ascii="標楷體" w:eastAsia="標楷體" w:hAnsi="標楷體" w:hint="eastAsia"/>
            <w:sz w:val="36"/>
            <w:szCs w:val="36"/>
          </w:rPr>
          <w:t>九月二十八日</w:t>
        </w:r>
      </w:smartTag>
      <w:r w:rsidRPr="00074F8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因坐法華西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亭，望西山，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始指異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之。遂命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僕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過湘江，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緣染溪，斫榛莽，焚茅茷，窮山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之高而止。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攀援而登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，箕踞而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遨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則凡數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州之土壤，皆在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衽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 xml:space="preserve">席之下。 </w:t>
      </w:r>
    </w:p>
    <w:p w:rsidR="00074F81" w:rsidRPr="00074F81" w:rsidRDefault="00074F81" w:rsidP="00074F8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074F81">
        <w:rPr>
          <w:rFonts w:ascii="標楷體" w:eastAsia="標楷體" w:hAnsi="標楷體" w:hint="eastAsia"/>
          <w:sz w:val="36"/>
          <w:szCs w:val="36"/>
        </w:rPr>
        <w:t>其高下之勢，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岈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然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洼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然，若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垤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若穴，尺寸千里，攢蹙累積，莫得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遯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隱。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縈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青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繚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白，外與天際，四望如一。然後知是山之特出，不與培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塿為類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悠悠乎與灝氣俱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，而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莫得其涯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；洋洋乎與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造物者遊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，而不知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其所窮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 xml:space="preserve">。 </w:t>
      </w:r>
    </w:p>
    <w:p w:rsidR="00074F81" w:rsidRPr="00074F81" w:rsidRDefault="00074F81" w:rsidP="00074F8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074F81">
        <w:rPr>
          <w:rFonts w:ascii="標楷體" w:eastAsia="標楷體" w:hAnsi="標楷體" w:hint="eastAsia"/>
          <w:sz w:val="36"/>
          <w:szCs w:val="36"/>
        </w:rPr>
        <w:t>引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觴滿酌，頹然就醉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，不知日之入。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蒼然暮色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，自遠而至，至無所見，而猶不欲歸。心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凝形釋，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與萬化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冥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合。然後知吾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嚮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之未始遊，遊於是乎始，故為之</w:t>
      </w:r>
      <w:proofErr w:type="gramStart"/>
      <w:r w:rsidRPr="00074F81">
        <w:rPr>
          <w:rFonts w:ascii="標楷體" w:eastAsia="標楷體" w:hAnsi="標楷體" w:hint="eastAsia"/>
          <w:sz w:val="36"/>
          <w:szCs w:val="36"/>
        </w:rPr>
        <w:t>文以志</w:t>
      </w:r>
      <w:proofErr w:type="gramEnd"/>
      <w:r w:rsidRPr="00074F81">
        <w:rPr>
          <w:rFonts w:ascii="標楷體" w:eastAsia="標楷體" w:hAnsi="標楷體" w:hint="eastAsia"/>
          <w:sz w:val="36"/>
          <w:szCs w:val="36"/>
        </w:rPr>
        <w:t>。</w:t>
      </w:r>
    </w:p>
    <w:p w:rsidR="00074F81" w:rsidRPr="00074F81" w:rsidRDefault="00074F81" w:rsidP="00074F8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074F81">
        <w:rPr>
          <w:rFonts w:ascii="標楷體" w:eastAsia="標楷體" w:hAnsi="標楷體" w:hint="eastAsia"/>
          <w:sz w:val="36"/>
          <w:szCs w:val="36"/>
        </w:rPr>
        <w:t>是歲，元和四年也。</w:t>
      </w: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074F81" w:rsidRDefault="00074F8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</w:p>
    <w:p w:rsidR="00656166" w:rsidRPr="008C5491" w:rsidRDefault="008C5491" w:rsidP="008C549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 xml:space="preserve"> </w:t>
      </w:r>
      <w:r w:rsidR="00500095">
        <w:rPr>
          <w:rFonts w:ascii="標楷體" w:eastAsia="標楷體" w:hAnsi="標楷體" w:hint="eastAsia"/>
          <w:b/>
          <w:sz w:val="52"/>
          <w:szCs w:val="52"/>
        </w:rPr>
        <w:t>五</w:t>
      </w:r>
      <w:r w:rsidR="00500095" w:rsidRPr="008C5491">
        <w:rPr>
          <w:rFonts w:ascii="標楷體" w:eastAsia="標楷體" w:hAnsi="標楷體" w:hint="eastAsia"/>
          <w:b/>
          <w:sz w:val="52"/>
          <w:szCs w:val="52"/>
        </w:rPr>
        <w:t>、</w:t>
      </w: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="001B428B">
        <w:rPr>
          <w:rFonts w:ascii="標楷體" w:eastAsia="標楷體" w:hAnsi="標楷體" w:hint="eastAsia"/>
          <w:b/>
          <w:sz w:val="52"/>
          <w:szCs w:val="52"/>
        </w:rPr>
        <w:t>師說</w:t>
      </w:r>
      <w:r w:rsidR="00656166" w:rsidRPr="008C5491">
        <w:rPr>
          <w:rFonts w:ascii="標楷體" w:eastAsia="標楷體" w:hAnsi="標楷體" w:hint="eastAsia"/>
          <w:b/>
          <w:sz w:val="52"/>
          <w:szCs w:val="52"/>
        </w:rPr>
        <w:t xml:space="preserve">                </w:t>
      </w:r>
      <w:r w:rsidR="001B428B">
        <w:rPr>
          <w:rFonts w:ascii="標楷體" w:eastAsia="標楷體" w:hAnsi="標楷體" w:hint="eastAsia"/>
          <w:b/>
          <w:sz w:val="52"/>
          <w:szCs w:val="52"/>
        </w:rPr>
        <w:t>韓愈</w:t>
      </w:r>
      <w:r w:rsidR="0022497A" w:rsidRPr="008C5491"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proofErr w:type="spellStart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古之學者必有師。師者，所以傳道、受業、解惑也。人非生而知之者，孰能無惑？惑而不從師，其為惑也，終不解矣</w:t>
      </w:r>
      <w:proofErr w:type="spellEnd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生乎吾前，其聞道也，固先乎吾，吾從而師之；生乎吾後，其聞道也，亦先乎吾，吾從而師之。吾師道也，夫庸知其年之先後生於吾乎？是故無貴、無賤、無長、無少，道之所存，師之所存也。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嗟乎！師道之不傳也久矣，欲人之無惑也難矣！古之聖人，其出人也遠矣，猶且從師而問焉；今之眾人，其下聖人也亦遠矣，而恥學於師。是故聖益聖，愚益愚。聖人之所以為聖，愚人之所以為愚，其皆出於此乎？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愛其子，擇師而教之，於其身也，則恥師焉，惑矣。彼童子之師，授之書而習其句讀者</w:t>
      </w:r>
      <w:r w:rsidR="00D673AC" w:rsidRPr="00D673AC">
        <w:rPr>
          <w:rFonts w:ascii="標楷體" w:eastAsia="標楷體" w:hAnsi="標楷體" w:hint="eastAsia"/>
          <w:color w:val="FF0000"/>
          <w:sz w:val="36"/>
          <w:szCs w:val="36"/>
        </w:rPr>
        <w:t>也</w:t>
      </w: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，非吾所謂傳其道、解其惑者也。句讀之不知，惑之不解，或師焉，或不焉，小學而大遺，吾未見其明也。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巫、醫、樂師、百工之人，不恥相師。士大夫之族，曰師、曰弟子云者，則群聚而笑之。問之，則曰：「彼與彼年相若也，道相似也。」位卑則足羞，官盛則近諛。嗚呼！師道之不復可知矣。巫、醫、樂師、百工之人，君子不齒，今其智乃反不能及，其可怪也歟！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聖人無常師。孔子師郯子、萇弘、師襄、老聃。郯子之徒，其賢不及孔子。孔子曰：「三人行，則必有我師」。是故弟子不必不如師，師不必賢於弟子，聞道有先後，術業有專攻，如是而已。</w:t>
      </w:r>
    </w:p>
    <w:p w:rsidR="00656166" w:rsidRPr="00D246A0" w:rsidRDefault="001B428B" w:rsidP="00656166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spellStart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李氏子蟠，年十七，好古文，六藝經傳，皆通習之。不拘於時，學於余，余嘉其能行古道，作師說以貽之</w:t>
      </w:r>
      <w:proofErr w:type="spellEnd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:rsidR="00656166" w:rsidRPr="00D246A0" w:rsidRDefault="00656166" w:rsidP="00656166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/>
          <w:sz w:val="36"/>
          <w:szCs w:val="36"/>
        </w:rPr>
      </w:pPr>
    </w:p>
    <w:p w:rsidR="00C73471" w:rsidRPr="008C5491" w:rsidRDefault="00C73471" w:rsidP="00C73471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 xml:space="preserve">        六</w:t>
      </w:r>
      <w:r w:rsidRPr="008C5491">
        <w:rPr>
          <w:rFonts w:ascii="標楷體" w:eastAsia="標楷體" w:hAnsi="標楷體" w:hint="eastAsia"/>
          <w:b/>
          <w:sz w:val="52"/>
          <w:szCs w:val="52"/>
        </w:rPr>
        <w:t xml:space="preserve">、前赤壁賦                蘇軾 </w:t>
      </w:r>
    </w:p>
    <w:p w:rsidR="00C73471" w:rsidRPr="008B2B4B" w:rsidRDefault="00C73471" w:rsidP="00C73471">
      <w:pPr>
        <w:snapToGrid w:val="0"/>
        <w:spacing w:line="360" w:lineRule="auto"/>
        <w:ind w:firstLineChars="200" w:firstLine="720"/>
        <w:jc w:val="both"/>
        <w:outlineLvl w:val="0"/>
        <w:rPr>
          <w:rFonts w:ascii="標楷體" w:eastAsia="標楷體" w:hAnsi="標楷體"/>
          <w:sz w:val="36"/>
          <w:szCs w:val="36"/>
        </w:rPr>
      </w:pPr>
      <w:r w:rsidRPr="008B2B4B">
        <w:rPr>
          <w:rFonts w:ascii="標楷體" w:eastAsia="標楷體" w:hAnsi="標楷體" w:hint="eastAsia"/>
          <w:sz w:val="36"/>
          <w:szCs w:val="36"/>
        </w:rPr>
        <w:t>壬戌之秋，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七月既望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，蘇子與客泛舟遊於赤壁之下。清風徐來，水波不興。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舉酒屬客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，誦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明月之詩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窈窕之章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少焉，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月出於東山之上，徘徊於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斗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牛之間。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白露橫江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水光接天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。縱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葦之所如，凌萬頃之茫然。浩浩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乎如馮虛御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風，而不知其所止；飄飄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乎如遺世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獨立，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羽化而登仙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。於是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飲酒樂甚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扣舷而歌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之。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歌曰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：「桂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棹兮蘭槳，擊空明兮泝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流光。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渺渺兮予懷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，望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美人兮天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一方。」客有吹洞簫者，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倚歌而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和之，其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聲嗚嗚然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：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如怨如慕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，如泣如訴；餘音嫋嫋，不絕如縷；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舞幽壑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之潛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蛟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泣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孤舟之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嫠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婦。蘇子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愀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然，正襟危坐，而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問客曰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：「何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為其然也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？」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客曰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：「月明星稀，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烏鵲南飛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，此非曹孟德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之詩乎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？西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望夏口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，東望武昌。山川相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繆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鬱乎蒼蒼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；此非孟德之困於周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郎者乎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？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方其破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荊州，下江陵，順流而東也，舳艫千里，旌旗蔽空，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釃酒臨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江，橫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槊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賦詩；固一世之雄也，而今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安在哉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？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況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吾與子，漁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樵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於江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渚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之上，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侶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魚蝦而友麋鹿，駕一葉之扁舟，舉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匏樽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以相屬；寄蜉蝣於天地，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渺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滄海之一粟。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哀吾生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之須臾，羨長江之無窮；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挾飛仙以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遨遊，抱明月而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長終；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知不可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乎驟得，託遺響於悲風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。」</w:t>
      </w:r>
    </w:p>
    <w:p w:rsidR="00C73471" w:rsidRPr="00D246A0" w:rsidRDefault="00C73471" w:rsidP="00C73471">
      <w:pPr>
        <w:snapToGrid w:val="0"/>
        <w:spacing w:line="360" w:lineRule="auto"/>
        <w:ind w:firstLineChars="200" w:firstLine="720"/>
        <w:jc w:val="both"/>
        <w:outlineLvl w:val="0"/>
        <w:rPr>
          <w:rFonts w:ascii="標楷體" w:eastAsia="標楷體" w:hAnsi="標楷體"/>
          <w:sz w:val="36"/>
          <w:szCs w:val="36"/>
        </w:rPr>
      </w:pPr>
      <w:r w:rsidRPr="008B2B4B">
        <w:rPr>
          <w:rFonts w:ascii="標楷體" w:eastAsia="標楷體" w:hAnsi="標楷體" w:hint="eastAsia"/>
          <w:sz w:val="36"/>
          <w:szCs w:val="36"/>
        </w:rPr>
        <w:t>蘇子曰：「客亦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知夫水與月乎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？逝者如斯，而未嘗往也；盈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虛者如彼，而卒莫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消長也。蓋將自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其變者而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觀之，則天地曾不能以一瞬；自其不變者而觀之，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則物與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我皆無盡也。而又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何羨乎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？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且夫天地之間，物各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有主。苟非吾之所有，雖一毫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而莫取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惟江上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之清風，與山間之</w:t>
      </w:r>
      <w:r w:rsidRPr="00D246A0">
        <w:rPr>
          <w:rFonts w:ascii="標楷體" w:eastAsia="標楷體" w:hAnsi="標楷體" w:hint="eastAsia"/>
          <w:sz w:val="36"/>
          <w:szCs w:val="36"/>
        </w:rPr>
        <w:t>明月，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耳得之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而為聲，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目遇之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而成色。取之無禁，用之不竭。是造物者之無盡藏也，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而吾與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子之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所共適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。」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客喜而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笑，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洗盞更酌，肴核既盡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，杯盤狼藉。相與枕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藉乎舟中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，不知東方之既白。</w:t>
      </w:r>
    </w:p>
    <w:p w:rsidR="00C73471" w:rsidRDefault="00C73471" w:rsidP="00C73471">
      <w:pPr>
        <w:snapToGrid w:val="0"/>
        <w:spacing w:afterLines="50" w:after="180" w:line="360" w:lineRule="auto"/>
        <w:rPr>
          <w:rFonts w:ascii="標楷體" w:eastAsia="標楷體" w:hAnsi="標楷體"/>
          <w:b/>
          <w:color w:val="000000"/>
          <w:sz w:val="52"/>
          <w:szCs w:val="52"/>
        </w:rPr>
      </w:pPr>
    </w:p>
    <w:p w:rsidR="00C73471" w:rsidRDefault="00E83EE9" w:rsidP="001B428B">
      <w:pPr>
        <w:snapToGrid w:val="0"/>
        <w:spacing w:afterLines="50" w:after="180" w:line="360" w:lineRule="auto"/>
        <w:outlineLvl w:val="0"/>
        <w:rPr>
          <w:rFonts w:ascii="標楷體" w:eastAsia="標楷體" w:hAnsi="標楷體" w:cs="新細明體"/>
          <w:b/>
          <w:kern w:val="0"/>
          <w:sz w:val="52"/>
          <w:szCs w:val="52"/>
        </w:rPr>
      </w:pPr>
      <w:r>
        <w:rPr>
          <w:rFonts w:ascii="標楷體" w:eastAsia="標楷體" w:hAnsi="標楷體" w:cs="新細明體" w:hint="eastAsia"/>
          <w:b/>
          <w:kern w:val="0"/>
          <w:sz w:val="52"/>
          <w:szCs w:val="52"/>
        </w:rPr>
        <w:t xml:space="preserve"> </w:t>
      </w:r>
    </w:p>
    <w:p w:rsidR="00C73471" w:rsidRDefault="00C73471" w:rsidP="001B428B">
      <w:pPr>
        <w:snapToGrid w:val="0"/>
        <w:spacing w:afterLines="50" w:after="180" w:line="360" w:lineRule="auto"/>
        <w:outlineLvl w:val="0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p w:rsidR="00C73471" w:rsidRDefault="00C73471" w:rsidP="001B428B">
      <w:pPr>
        <w:snapToGrid w:val="0"/>
        <w:spacing w:afterLines="50" w:after="180" w:line="360" w:lineRule="auto"/>
        <w:outlineLvl w:val="0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p w:rsidR="001B428B" w:rsidRPr="008C5491" w:rsidRDefault="00E83EE9" w:rsidP="001B428B">
      <w:pPr>
        <w:snapToGrid w:val="0"/>
        <w:spacing w:afterLines="50" w:after="180" w:line="360" w:lineRule="auto"/>
        <w:outlineLvl w:val="0"/>
        <w:rPr>
          <w:rFonts w:ascii="標楷體" w:eastAsia="標楷體" w:hAnsi="標楷體"/>
          <w:b/>
          <w:color w:val="000000"/>
          <w:sz w:val="52"/>
          <w:szCs w:val="52"/>
        </w:rPr>
      </w:pPr>
      <w:r>
        <w:rPr>
          <w:rFonts w:ascii="標楷體" w:eastAsia="標楷體" w:hAnsi="標楷體" w:cs="新細明體" w:hint="eastAsia"/>
          <w:b/>
          <w:kern w:val="0"/>
          <w:sz w:val="52"/>
          <w:szCs w:val="52"/>
        </w:rPr>
        <w:lastRenderedPageBreak/>
        <w:t xml:space="preserve"> </w:t>
      </w:r>
      <w:r w:rsidR="00D37C46">
        <w:rPr>
          <w:rFonts w:ascii="標楷體" w:eastAsia="標楷體" w:hAnsi="標楷體" w:cs="新細明體" w:hint="eastAsia"/>
          <w:b/>
          <w:kern w:val="0"/>
          <w:sz w:val="52"/>
          <w:szCs w:val="52"/>
        </w:rPr>
        <w:t>七</w:t>
      </w:r>
      <w:r w:rsidR="001B428B" w:rsidRPr="008C5491">
        <w:rPr>
          <w:rFonts w:ascii="標楷體" w:eastAsia="標楷體" w:hAnsi="標楷體" w:hint="eastAsia"/>
          <w:b/>
          <w:color w:val="000000"/>
          <w:sz w:val="52"/>
          <w:szCs w:val="52"/>
        </w:rPr>
        <w:t xml:space="preserve">、黃州快哉亭記                蘇轍 </w:t>
      </w:r>
    </w:p>
    <w:p w:rsidR="001B428B" w:rsidRPr="00D246A0" w:rsidRDefault="001B428B" w:rsidP="001B42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D246A0">
        <w:rPr>
          <w:rFonts w:ascii="標楷體" w:eastAsia="標楷體" w:hAnsi="標楷體" w:hint="eastAsia"/>
          <w:sz w:val="36"/>
          <w:szCs w:val="36"/>
        </w:rPr>
        <w:t>江出西陵，始得平地，其流奔放肆大。南合沅、湘，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北合漢、沔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，其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勢益張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。至於赤壁之下，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波流浸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灌，與海相若。</w:t>
      </w:r>
    </w:p>
    <w:p w:rsidR="001B428B" w:rsidRPr="00D246A0" w:rsidRDefault="001B428B" w:rsidP="001B42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D246A0">
        <w:rPr>
          <w:rFonts w:ascii="標楷體" w:eastAsia="標楷體" w:hAnsi="標楷體" w:hint="eastAsia"/>
          <w:sz w:val="36"/>
          <w:szCs w:val="36"/>
        </w:rPr>
        <w:t>清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河張君夢得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，謫居齊安。即其廬之西南為亭，以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覽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觀江流之勝。而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余兄子瞻，名之曰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「快哉」。蓋亭之所見，南北百里，東西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舍。濤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瀾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洶湧，風雲開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闔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晝則舟楫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出沒於其前，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夜則魚龍悲嘯於其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下。變化倏忽，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動心駭目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不可久視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今乃得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玩之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几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席之上，舉目而足。西望武昌諸山，岡陵起伏，草木行列，煙消日出，漁夫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樵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父之舍，皆可指數。此其所以為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快哉者也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</w:t>
      </w:r>
    </w:p>
    <w:p w:rsidR="001B428B" w:rsidRPr="00D246A0" w:rsidRDefault="001B428B" w:rsidP="001B42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D246A0">
        <w:rPr>
          <w:rFonts w:ascii="標楷體" w:eastAsia="標楷體" w:hAnsi="標楷體" w:hint="eastAsia"/>
          <w:sz w:val="36"/>
          <w:szCs w:val="36"/>
        </w:rPr>
        <w:t>至於長洲之濱，故城之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墟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，曹孟德、孫仲謀之所睥睨，周瑜、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陸遜之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所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騁騖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。其流風遺跡，亦足以稱快世俗。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昔楚襄王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從宋玉、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景差於蘭臺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之宮，有風颯然至者。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王披襟當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之，曰：「快哉此風！寡人所與庶人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共者邪？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」宋玉曰：「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此獨大王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之雄風耳，庶人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安得共之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！」玉之言，蓋有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諷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焉。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夫風無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雌雄之異，而人有遇不遇之變。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楚王之所以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為樂，與庶人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之所以為憂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，此則人之變也，而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風何與焉！</w:t>
      </w:r>
      <w:proofErr w:type="gramEnd"/>
    </w:p>
    <w:p w:rsidR="001B428B" w:rsidRPr="00D246A0" w:rsidRDefault="001B428B" w:rsidP="001B428B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士生於世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，使其中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自得，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將何往而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非病？使其中坦然不以物傷性，將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何適而非快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？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今張君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不</w:t>
      </w:r>
      <w:r w:rsidRPr="008B2B4B">
        <w:rPr>
          <w:rFonts w:ascii="標楷體" w:eastAsia="標楷體" w:hAnsi="標楷體" w:hint="eastAsia"/>
          <w:sz w:val="36"/>
          <w:szCs w:val="36"/>
        </w:rPr>
        <w:t>以</w:t>
      </w:r>
      <w:proofErr w:type="gramStart"/>
      <w:r w:rsidRPr="008B2B4B">
        <w:rPr>
          <w:rFonts w:ascii="標楷體" w:eastAsia="標楷體" w:hAnsi="標楷體" w:hint="eastAsia"/>
          <w:sz w:val="36"/>
          <w:szCs w:val="36"/>
        </w:rPr>
        <w:t>謫</w:t>
      </w:r>
      <w:proofErr w:type="gramEnd"/>
      <w:r w:rsidRPr="008B2B4B">
        <w:rPr>
          <w:rFonts w:ascii="標楷體" w:eastAsia="標楷體" w:hAnsi="標楷體" w:hint="eastAsia"/>
          <w:sz w:val="36"/>
          <w:szCs w:val="36"/>
        </w:rPr>
        <w:t>為患，竊會計之餘功，而</w:t>
      </w:r>
      <w:r w:rsidRPr="00D246A0">
        <w:rPr>
          <w:rFonts w:ascii="標楷體" w:eastAsia="標楷體" w:hAnsi="標楷體" w:hint="eastAsia"/>
          <w:sz w:val="36"/>
          <w:szCs w:val="36"/>
        </w:rPr>
        <w:t>自放山水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之間，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此其中宜有以過人者。將蓬戶甕牖，無所不快，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而況乎濯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長江之清流，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挹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西山之白雲，窮耳目之勝</w:t>
      </w:r>
      <w:r w:rsidRPr="000B79ED">
        <w:rPr>
          <w:rFonts w:ascii="標楷體" w:eastAsia="標楷體" w:hAnsi="標楷體" w:hint="eastAsia"/>
          <w:color w:val="FF0000"/>
          <w:sz w:val="36"/>
          <w:szCs w:val="36"/>
        </w:rPr>
        <w:t>，</w:t>
      </w:r>
      <w:r w:rsidRPr="00D246A0">
        <w:rPr>
          <w:rFonts w:ascii="標楷體" w:eastAsia="標楷體" w:hAnsi="標楷體" w:hint="eastAsia"/>
          <w:sz w:val="36"/>
          <w:szCs w:val="36"/>
        </w:rPr>
        <w:t>以自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適也哉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</w:t>
      </w:r>
      <w:r w:rsidRPr="00D246A0">
        <w:rPr>
          <w:rFonts w:ascii="標楷體" w:eastAsia="標楷體" w:hAnsi="標楷體" w:cs="細明體" w:hint="eastAsia"/>
          <w:sz w:val="36"/>
          <w:szCs w:val="36"/>
        </w:rPr>
        <w:t>不然，</w:t>
      </w:r>
      <w:proofErr w:type="gramStart"/>
      <w:r w:rsidRPr="00D246A0">
        <w:rPr>
          <w:rFonts w:ascii="標楷體" w:eastAsia="標楷體" w:hAnsi="標楷體" w:cs="細明體" w:hint="eastAsia"/>
          <w:sz w:val="36"/>
          <w:szCs w:val="36"/>
        </w:rPr>
        <w:t>連山絕</w:t>
      </w:r>
      <w:proofErr w:type="gramEnd"/>
      <w:r w:rsidRPr="00D246A0">
        <w:rPr>
          <w:rFonts w:ascii="標楷體" w:eastAsia="標楷體" w:hAnsi="標楷體" w:cs="細明體" w:hint="eastAsia"/>
          <w:sz w:val="36"/>
          <w:szCs w:val="36"/>
        </w:rPr>
        <w:t>壑，</w:t>
      </w:r>
      <w:proofErr w:type="gramStart"/>
      <w:r w:rsidRPr="00D246A0">
        <w:rPr>
          <w:rFonts w:ascii="標楷體" w:eastAsia="標楷體" w:hAnsi="標楷體" w:cs="細明體" w:hint="eastAsia"/>
          <w:sz w:val="36"/>
          <w:szCs w:val="36"/>
        </w:rPr>
        <w:t>長林古木</w:t>
      </w:r>
      <w:proofErr w:type="gramEnd"/>
      <w:r w:rsidRPr="00D246A0">
        <w:rPr>
          <w:rFonts w:ascii="標楷體" w:eastAsia="標楷體" w:hAnsi="標楷體" w:cs="細明體" w:hint="eastAsia"/>
          <w:sz w:val="36"/>
          <w:szCs w:val="36"/>
        </w:rPr>
        <w:t>，振之以清風，照之以明月，此皆騷人、</w:t>
      </w:r>
      <w:proofErr w:type="gramStart"/>
      <w:r w:rsidRPr="00D246A0">
        <w:rPr>
          <w:rFonts w:ascii="標楷體" w:eastAsia="標楷體" w:hAnsi="標楷體" w:cs="細明體" w:hint="eastAsia"/>
          <w:sz w:val="36"/>
          <w:szCs w:val="36"/>
        </w:rPr>
        <w:t>思士之所以</w:t>
      </w:r>
      <w:proofErr w:type="gramEnd"/>
      <w:r w:rsidRPr="00D246A0">
        <w:rPr>
          <w:rFonts w:ascii="標楷體" w:eastAsia="標楷體" w:hAnsi="標楷體" w:cs="細明體" w:hint="eastAsia"/>
          <w:sz w:val="36"/>
          <w:szCs w:val="36"/>
        </w:rPr>
        <w:t>悲傷憔悴而不能勝者，</w:t>
      </w:r>
      <w:proofErr w:type="gramStart"/>
      <w:r w:rsidRPr="00D246A0">
        <w:rPr>
          <w:rFonts w:ascii="標楷體" w:eastAsia="標楷體" w:hAnsi="標楷體" w:cs="細明體" w:hint="eastAsia"/>
          <w:sz w:val="36"/>
          <w:szCs w:val="36"/>
        </w:rPr>
        <w:t>烏睹其</w:t>
      </w:r>
      <w:proofErr w:type="gramEnd"/>
      <w:r w:rsidRPr="00D246A0">
        <w:rPr>
          <w:rFonts w:ascii="標楷體" w:eastAsia="標楷體" w:hAnsi="標楷體" w:cs="細明體" w:hint="eastAsia"/>
          <w:sz w:val="36"/>
          <w:szCs w:val="36"/>
        </w:rPr>
        <w:t>為</w:t>
      </w:r>
      <w:proofErr w:type="gramStart"/>
      <w:r w:rsidRPr="00D246A0">
        <w:rPr>
          <w:rFonts w:ascii="標楷體" w:eastAsia="標楷體" w:hAnsi="標楷體" w:cs="細明體" w:hint="eastAsia"/>
          <w:sz w:val="36"/>
          <w:szCs w:val="36"/>
        </w:rPr>
        <w:t>快也哉</w:t>
      </w:r>
      <w:proofErr w:type="gramEnd"/>
      <w:r w:rsidRPr="00D246A0">
        <w:rPr>
          <w:rFonts w:ascii="標楷體" w:eastAsia="標楷體" w:hAnsi="標楷體" w:cs="細明體" w:hint="eastAsia"/>
          <w:sz w:val="36"/>
          <w:szCs w:val="36"/>
        </w:rPr>
        <w:t>？</w:t>
      </w:r>
    </w:p>
    <w:p w:rsidR="00676A1B" w:rsidRDefault="00676A1B" w:rsidP="00E83EE9">
      <w:pPr>
        <w:widowControl/>
        <w:adjustRightInd w:val="0"/>
        <w:snapToGrid w:val="0"/>
        <w:spacing w:afterLines="50" w:after="180" w:line="360" w:lineRule="auto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p w:rsidR="00676A1B" w:rsidRDefault="00676A1B" w:rsidP="00E83EE9">
      <w:pPr>
        <w:widowControl/>
        <w:adjustRightInd w:val="0"/>
        <w:snapToGrid w:val="0"/>
        <w:spacing w:afterLines="50" w:after="180" w:line="360" w:lineRule="auto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  <w:r w:rsidRPr="00C73471">
        <w:rPr>
          <w:rFonts w:ascii="標楷體" w:eastAsia="標楷體" w:hAnsi="標楷體" w:hint="eastAsia"/>
          <w:szCs w:val="24"/>
        </w:rPr>
        <w:t xml:space="preserve">　</w:t>
      </w: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szCs w:val="24"/>
        </w:rPr>
      </w:pPr>
    </w:p>
    <w:p w:rsidR="00C73471" w:rsidRDefault="00C73471" w:rsidP="00C73471">
      <w:pPr>
        <w:spacing w:line="360" w:lineRule="auto"/>
        <w:rPr>
          <w:rFonts w:ascii="標楷體" w:eastAsia="標楷體" w:hAnsi="標楷體"/>
          <w:b/>
          <w:sz w:val="52"/>
          <w:szCs w:val="52"/>
        </w:rPr>
      </w:pPr>
      <w:r w:rsidRPr="00C73471">
        <w:rPr>
          <w:rFonts w:ascii="標楷體" w:eastAsia="標楷體" w:hAnsi="標楷體" w:hint="eastAsia"/>
          <w:szCs w:val="24"/>
        </w:rPr>
        <w:lastRenderedPageBreak/>
        <w:t xml:space="preserve">　</w:t>
      </w:r>
      <w:bookmarkStart w:id="0" w:name="_GoBack"/>
      <w:bookmarkEnd w:id="0"/>
      <w:r w:rsidRPr="00C73471">
        <w:rPr>
          <w:rFonts w:ascii="標楷體" w:eastAsia="標楷體" w:hAnsi="標楷體" w:hint="eastAsia"/>
          <w:sz w:val="52"/>
          <w:szCs w:val="52"/>
        </w:rPr>
        <w:t xml:space="preserve">　八</w:t>
      </w:r>
      <w:r w:rsidRPr="00C73471">
        <w:rPr>
          <w:rFonts w:ascii="標楷體" w:eastAsia="標楷體" w:hAnsi="標楷體" w:hint="eastAsia"/>
          <w:b/>
          <w:sz w:val="52"/>
          <w:szCs w:val="52"/>
        </w:rPr>
        <w:t>、</w:t>
      </w:r>
      <w:proofErr w:type="gramStart"/>
      <w:r w:rsidRPr="00C73471">
        <w:rPr>
          <w:rFonts w:ascii="標楷體" w:eastAsia="標楷體" w:hAnsi="標楷體" w:hint="eastAsia"/>
          <w:b/>
          <w:sz w:val="52"/>
          <w:szCs w:val="52"/>
        </w:rPr>
        <w:t>左忠毅公</w:t>
      </w:r>
      <w:proofErr w:type="gramEnd"/>
      <w:r w:rsidRPr="00C73471">
        <w:rPr>
          <w:rFonts w:ascii="標楷體" w:eastAsia="標楷體" w:hAnsi="標楷體" w:hint="eastAsia"/>
          <w:b/>
          <w:sz w:val="52"/>
          <w:szCs w:val="52"/>
        </w:rPr>
        <w:t>軼事                方</w:t>
      </w:r>
      <w:proofErr w:type="gramStart"/>
      <w:r w:rsidRPr="00C73471">
        <w:rPr>
          <w:rFonts w:ascii="標楷體" w:eastAsia="標楷體" w:hAnsi="標楷體" w:hint="eastAsia"/>
          <w:b/>
          <w:sz w:val="52"/>
          <w:szCs w:val="52"/>
        </w:rPr>
        <w:t>苞</w:t>
      </w:r>
      <w:proofErr w:type="gramEnd"/>
      <w:r w:rsidRPr="00C73471"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C73471" w:rsidRPr="00C73471" w:rsidRDefault="00C73471" w:rsidP="00C73471">
      <w:pPr>
        <w:spacing w:line="360" w:lineRule="auto"/>
        <w:rPr>
          <w:rFonts w:ascii="標楷體" w:eastAsia="標楷體" w:hAnsi="標楷體"/>
          <w:b/>
          <w:sz w:val="52"/>
          <w:szCs w:val="52"/>
        </w:rPr>
      </w:pPr>
    </w:p>
    <w:p w:rsidR="00C73471" w:rsidRPr="00C73471" w:rsidRDefault="00C73471" w:rsidP="00C7347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C73471">
        <w:rPr>
          <w:rFonts w:ascii="標楷體" w:eastAsia="標楷體" w:hAnsi="標楷體" w:hint="eastAsia"/>
          <w:sz w:val="36"/>
          <w:szCs w:val="36"/>
        </w:rPr>
        <w:t>先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君子嘗言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：鄉先輩左忠毅公視學京畿。一日，風雪嚴寒，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從數騎出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，微行，入古寺。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廡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下一生伏案臥，文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方成草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公閱畢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，即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解貂覆生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為掩戶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叩之寺僧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則史公可法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也。及試，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吏呼名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，至史公，公瞿然注視。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呈卷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即面署第一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。召入，使拜夫人，曰：「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吾諸兒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碌碌，他日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繼吾志事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，惟此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生耳。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 xml:space="preserve">」 </w:t>
      </w:r>
    </w:p>
    <w:p w:rsidR="00C73471" w:rsidRPr="00C73471" w:rsidRDefault="00C73471" w:rsidP="00C7347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C73471">
        <w:rPr>
          <w:rFonts w:ascii="標楷體" w:eastAsia="標楷體" w:hAnsi="標楷體" w:hint="eastAsia"/>
          <w:sz w:val="36"/>
          <w:szCs w:val="36"/>
        </w:rPr>
        <w:t>及左公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下廠獄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，史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朝夕窺獄門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外。逆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閹防伺甚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嚴，雖家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僕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不得近。久之，聞左公被炮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烙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，旦夕且死，持五十金，涕泣謀於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禁卒，卒感焉！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一日，使史公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更敝衣草屨，背筐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，手長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鑱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，為除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不潔者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。引入，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微指左公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處，則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席地倚牆而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坐，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面額焦爛不可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 xml:space="preserve">辨，左膝以下，筋骨盡脫矣！ </w:t>
      </w:r>
    </w:p>
    <w:p w:rsidR="00C73471" w:rsidRPr="00C73471" w:rsidRDefault="00C73471" w:rsidP="00C7347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史前跪，抱公膝而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嗚咽。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公辨其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聲，而目不可開，乃奮臂以指撥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眥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，目光如炬，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怒曰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：「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庸奴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！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此何地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也？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而汝來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前！國家之事，糜爛至此，老夫已矣！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汝復輕身而昧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大義，天下事誰可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支拄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者？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不速去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，無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俟姦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人構陷，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吾今即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撲殺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汝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！」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因摸地上刑械，作投擊勢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。史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噤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不敢發聲，趨而出。後常流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涕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述其事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以語人曰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：「吾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師肺肝，皆鐵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 xml:space="preserve">石所鑄造也！」 </w:t>
      </w:r>
    </w:p>
    <w:p w:rsidR="00C73471" w:rsidRPr="00C73471" w:rsidRDefault="00C73471" w:rsidP="00C7347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r w:rsidRPr="00C73471">
        <w:rPr>
          <w:rFonts w:ascii="標楷體" w:eastAsia="標楷體" w:hAnsi="標楷體" w:hint="eastAsia"/>
          <w:sz w:val="36"/>
          <w:szCs w:val="36"/>
        </w:rPr>
        <w:t>崇禎末，流賊張獻忠出沒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蘄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、黃、潛、桐間，史公以鳳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廬道奉檄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守禦。每有警，輒數月不就寢，使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將士更休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，而自坐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幄幕外，擇健卒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十人，令二人蹲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踞而背倚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之，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漏鼓移則番代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。每寒夜起立，振衣裳，甲上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冰霜迸落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，鏗然有聲。或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勸以少休，公曰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：「吾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上恐負朝廷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，下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恐愧吾師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也。」</w:t>
      </w:r>
    </w:p>
    <w:p w:rsidR="00C73471" w:rsidRPr="00C73471" w:rsidRDefault="00C73471" w:rsidP="00C7347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史公治兵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，往來桐城，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必躬造左公第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，候太公、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太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 xml:space="preserve">母起居，拜夫人於堂上。 </w:t>
      </w:r>
    </w:p>
    <w:p w:rsidR="00C73471" w:rsidRPr="00C73471" w:rsidRDefault="00C73471" w:rsidP="00C73471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余宗老塗山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，左公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甥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也，與先君子善，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謂獄中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語，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乃親得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之於史公</w:t>
      </w:r>
      <w:proofErr w:type="gramStart"/>
      <w:r w:rsidRPr="00C73471">
        <w:rPr>
          <w:rFonts w:ascii="標楷體" w:eastAsia="標楷體" w:hAnsi="標楷體" w:hint="eastAsia"/>
          <w:sz w:val="36"/>
          <w:szCs w:val="36"/>
        </w:rPr>
        <w:t>云</w:t>
      </w:r>
      <w:proofErr w:type="gramEnd"/>
      <w:r w:rsidRPr="00C73471">
        <w:rPr>
          <w:rFonts w:ascii="標楷體" w:eastAsia="標楷體" w:hAnsi="標楷體" w:hint="eastAsia"/>
          <w:sz w:val="36"/>
          <w:szCs w:val="36"/>
        </w:rPr>
        <w:t>。</w:t>
      </w:r>
    </w:p>
    <w:p w:rsidR="00676A1B" w:rsidRPr="00C73471" w:rsidRDefault="00676A1B" w:rsidP="00E83EE9">
      <w:pPr>
        <w:widowControl/>
        <w:adjustRightInd w:val="0"/>
        <w:snapToGrid w:val="0"/>
        <w:spacing w:afterLines="50" w:after="180" w:line="360" w:lineRule="auto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p w:rsidR="00676A1B" w:rsidRDefault="00676A1B" w:rsidP="00E83EE9">
      <w:pPr>
        <w:widowControl/>
        <w:adjustRightInd w:val="0"/>
        <w:snapToGrid w:val="0"/>
        <w:spacing w:afterLines="50" w:after="180" w:line="360" w:lineRule="auto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p w:rsidR="00676A1B" w:rsidRDefault="00676A1B" w:rsidP="00E83EE9">
      <w:pPr>
        <w:widowControl/>
        <w:adjustRightInd w:val="0"/>
        <w:snapToGrid w:val="0"/>
        <w:spacing w:afterLines="50" w:after="180" w:line="360" w:lineRule="auto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p w:rsidR="00676A1B" w:rsidRDefault="00676A1B" w:rsidP="00E83EE9">
      <w:pPr>
        <w:widowControl/>
        <w:adjustRightInd w:val="0"/>
        <w:snapToGrid w:val="0"/>
        <w:spacing w:afterLines="50" w:after="180" w:line="360" w:lineRule="auto"/>
        <w:rPr>
          <w:rFonts w:ascii="標楷體" w:eastAsia="標楷體" w:hAnsi="標楷體" w:cs="新細明體"/>
          <w:b/>
          <w:kern w:val="0"/>
          <w:sz w:val="52"/>
          <w:szCs w:val="52"/>
        </w:rPr>
      </w:pPr>
    </w:p>
    <w:sectPr w:rsidR="00676A1B" w:rsidSect="00F86DD2">
      <w:headerReference w:type="even" r:id="rId9"/>
      <w:headerReference w:type="default" r:id="rId10"/>
      <w:footerReference w:type="even" r:id="rId11"/>
      <w:footerReference w:type="default" r:id="rId12"/>
      <w:pgSz w:w="23814" w:h="16840" w:orient="landscape" w:code="8"/>
      <w:pgMar w:top="1871" w:right="1701" w:bottom="1871" w:left="1701" w:header="851" w:footer="680" w:gutter="0"/>
      <w:pgNumType w:start="0"/>
      <w:cols w:space="425"/>
      <w:titlePg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06" w:rsidRDefault="00604806" w:rsidP="00FE2B7F">
      <w:r>
        <w:separator/>
      </w:r>
    </w:p>
  </w:endnote>
  <w:endnote w:type="continuationSeparator" w:id="0">
    <w:p w:rsidR="00604806" w:rsidRDefault="00604806" w:rsidP="00FE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Default="0089359D">
    <w:pPr>
      <w:pStyle w:val="a7"/>
    </w:pPr>
  </w:p>
  <w:p w:rsidR="0089359D" w:rsidRDefault="0089359D"/>
  <w:p w:rsidR="0089359D" w:rsidRDefault="0089359D"/>
  <w:p w:rsidR="0089359D" w:rsidRDefault="0089359D"/>
  <w:p w:rsidR="0089359D" w:rsidRDefault="008935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Pr="00E9648A" w:rsidRDefault="0089359D">
    <w:pPr>
      <w:pStyle w:val="a7"/>
      <w:rPr>
        <w:rFonts w:ascii="標楷體" w:eastAsia="標楷體" w:hAnsi="標楷體"/>
        <w:sz w:val="44"/>
        <w:szCs w:val="44"/>
      </w:rPr>
    </w:pPr>
    <w:r w:rsidRPr="00F973BA">
      <w:rPr>
        <w:rFonts w:ascii="標楷體" w:eastAsia="標楷體" w:hAnsi="標楷體" w:hint="eastAsia"/>
      </w:rPr>
      <w:t>中華民國10</w:t>
    </w:r>
    <w:r>
      <w:rPr>
        <w:rFonts w:ascii="標楷體" w:eastAsia="標楷體" w:hAnsi="標楷體" w:hint="eastAsia"/>
        <w:lang w:eastAsia="zh-TW"/>
      </w:rPr>
      <w:t>4</w:t>
    </w:r>
    <w:r w:rsidRPr="00F973BA">
      <w:rPr>
        <w:rFonts w:ascii="標楷體" w:eastAsia="標楷體" w:hAnsi="標楷體" w:hint="eastAsia"/>
      </w:rPr>
      <w:t>年全國語文</w:t>
    </w:r>
    <w:r>
      <w:rPr>
        <w:rFonts w:ascii="標楷體" w:eastAsia="標楷體" w:hAnsi="標楷體" w:hint="eastAsia"/>
      </w:rPr>
      <w:t xml:space="preserve">競賽高中學生組國語朗讀文章                                                                                                                                              </w:t>
    </w:r>
    <w:r>
      <w:rPr>
        <w:rFonts w:ascii="標楷體" w:eastAsia="標楷體" w:hAnsi="標楷體" w:hint="eastAsia"/>
        <w:lang w:eastAsia="zh-TW"/>
      </w:rPr>
      <w:t xml:space="preserve">  </w:t>
    </w:r>
    <w:r>
      <w:rPr>
        <w:rFonts w:ascii="標楷體" w:eastAsia="標楷體" w:hAnsi="標楷體" w:hint="eastAsia"/>
      </w:rPr>
      <w:t xml:space="preserve">  </w:t>
    </w:r>
    <w:r w:rsidRPr="00E9648A">
      <w:rPr>
        <w:rFonts w:ascii="標楷體" w:eastAsia="標楷體" w:hAnsi="標楷體"/>
        <w:sz w:val="44"/>
        <w:szCs w:val="44"/>
      </w:rPr>
      <w:t xml:space="preserve"> </w:t>
    </w:r>
  </w:p>
  <w:p w:rsidR="0089359D" w:rsidRDefault="008935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06" w:rsidRDefault="00604806" w:rsidP="00FE2B7F">
      <w:r>
        <w:separator/>
      </w:r>
    </w:p>
  </w:footnote>
  <w:footnote w:type="continuationSeparator" w:id="0">
    <w:p w:rsidR="00604806" w:rsidRDefault="00604806" w:rsidP="00FE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Default="0089359D">
    <w:pPr>
      <w:pStyle w:val="a5"/>
    </w:pPr>
  </w:p>
  <w:p w:rsidR="0089359D" w:rsidRDefault="0089359D"/>
  <w:p w:rsidR="0089359D" w:rsidRDefault="0089359D"/>
  <w:p w:rsidR="0089359D" w:rsidRDefault="0089359D"/>
  <w:p w:rsidR="0089359D" w:rsidRDefault="008935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Default="0089359D">
    <w:pPr>
      <w:pStyle w:val="a5"/>
    </w:pPr>
  </w:p>
  <w:p w:rsidR="0089359D" w:rsidRDefault="0089359D"/>
  <w:p w:rsidR="0089359D" w:rsidRDefault="0089359D"/>
  <w:p w:rsidR="0089359D" w:rsidRDefault="0089359D"/>
  <w:p w:rsidR="0089359D" w:rsidRDefault="008935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DBA"/>
    <w:multiLevelType w:val="hybridMultilevel"/>
    <w:tmpl w:val="530EDB4C"/>
    <w:lvl w:ilvl="0" w:tplc="04090015">
      <w:start w:val="1"/>
      <w:numFmt w:val="taiwaneseCountingThousand"/>
      <w:lvlText w:val="%1、"/>
      <w:lvlJc w:val="left"/>
      <w:pPr>
        <w:ind w:left="13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62"/>
    <w:rsid w:val="00002E94"/>
    <w:rsid w:val="00011ED8"/>
    <w:rsid w:val="000151DF"/>
    <w:rsid w:val="000440DD"/>
    <w:rsid w:val="0005124F"/>
    <w:rsid w:val="00052C28"/>
    <w:rsid w:val="0006407E"/>
    <w:rsid w:val="00071DA9"/>
    <w:rsid w:val="00074F81"/>
    <w:rsid w:val="0008446E"/>
    <w:rsid w:val="000A4803"/>
    <w:rsid w:val="000C4F4B"/>
    <w:rsid w:val="000D2712"/>
    <w:rsid w:val="000E0BD8"/>
    <w:rsid w:val="000E1268"/>
    <w:rsid w:val="00103B30"/>
    <w:rsid w:val="0010698F"/>
    <w:rsid w:val="001422B1"/>
    <w:rsid w:val="001461E6"/>
    <w:rsid w:val="00147182"/>
    <w:rsid w:val="00147940"/>
    <w:rsid w:val="00161633"/>
    <w:rsid w:val="001623F2"/>
    <w:rsid w:val="00165D31"/>
    <w:rsid w:val="00167756"/>
    <w:rsid w:val="0019321B"/>
    <w:rsid w:val="00194F0E"/>
    <w:rsid w:val="001A16BC"/>
    <w:rsid w:val="001B128C"/>
    <w:rsid w:val="001B428B"/>
    <w:rsid w:val="001C1C4E"/>
    <w:rsid w:val="001C7075"/>
    <w:rsid w:val="001D384C"/>
    <w:rsid w:val="001D3C0E"/>
    <w:rsid w:val="001D5E83"/>
    <w:rsid w:val="001E04E8"/>
    <w:rsid w:val="001F175A"/>
    <w:rsid w:val="00207C36"/>
    <w:rsid w:val="00223959"/>
    <w:rsid w:val="0022497A"/>
    <w:rsid w:val="00237537"/>
    <w:rsid w:val="0025781B"/>
    <w:rsid w:val="00265486"/>
    <w:rsid w:val="00267CDB"/>
    <w:rsid w:val="002967E7"/>
    <w:rsid w:val="002A2828"/>
    <w:rsid w:val="002B00E1"/>
    <w:rsid w:val="002B055F"/>
    <w:rsid w:val="002B6C62"/>
    <w:rsid w:val="002C4BC1"/>
    <w:rsid w:val="002E2AD7"/>
    <w:rsid w:val="002F6159"/>
    <w:rsid w:val="0030262F"/>
    <w:rsid w:val="003318C1"/>
    <w:rsid w:val="0033368B"/>
    <w:rsid w:val="003653A9"/>
    <w:rsid w:val="00374580"/>
    <w:rsid w:val="003766C0"/>
    <w:rsid w:val="003D0E62"/>
    <w:rsid w:val="003D5CC2"/>
    <w:rsid w:val="003E49E4"/>
    <w:rsid w:val="003F0FB8"/>
    <w:rsid w:val="003F3EA6"/>
    <w:rsid w:val="00414A79"/>
    <w:rsid w:val="00416502"/>
    <w:rsid w:val="00417BED"/>
    <w:rsid w:val="00431A52"/>
    <w:rsid w:val="00434273"/>
    <w:rsid w:val="00441EF1"/>
    <w:rsid w:val="00443A76"/>
    <w:rsid w:val="0044645F"/>
    <w:rsid w:val="004528A9"/>
    <w:rsid w:val="00470836"/>
    <w:rsid w:val="0047130A"/>
    <w:rsid w:val="0048238F"/>
    <w:rsid w:val="004A26EE"/>
    <w:rsid w:val="004B46FC"/>
    <w:rsid w:val="004C1D88"/>
    <w:rsid w:val="004D1B31"/>
    <w:rsid w:val="00500095"/>
    <w:rsid w:val="00504AB8"/>
    <w:rsid w:val="00512B92"/>
    <w:rsid w:val="005146F3"/>
    <w:rsid w:val="00520B98"/>
    <w:rsid w:val="0052779F"/>
    <w:rsid w:val="00532582"/>
    <w:rsid w:val="00543968"/>
    <w:rsid w:val="0058566D"/>
    <w:rsid w:val="00595D0E"/>
    <w:rsid w:val="005A30AE"/>
    <w:rsid w:val="005A42A6"/>
    <w:rsid w:val="005B2BFB"/>
    <w:rsid w:val="005D075D"/>
    <w:rsid w:val="005E2068"/>
    <w:rsid w:val="005F3923"/>
    <w:rsid w:val="0060339D"/>
    <w:rsid w:val="00604806"/>
    <w:rsid w:val="00607AC3"/>
    <w:rsid w:val="00615AB6"/>
    <w:rsid w:val="00631F10"/>
    <w:rsid w:val="00656166"/>
    <w:rsid w:val="00660250"/>
    <w:rsid w:val="00662204"/>
    <w:rsid w:val="00663C01"/>
    <w:rsid w:val="00676A1B"/>
    <w:rsid w:val="00676CE3"/>
    <w:rsid w:val="0068156F"/>
    <w:rsid w:val="006815E9"/>
    <w:rsid w:val="006D5296"/>
    <w:rsid w:val="006E061B"/>
    <w:rsid w:val="006F5BF3"/>
    <w:rsid w:val="00703AA5"/>
    <w:rsid w:val="00724106"/>
    <w:rsid w:val="00725BBE"/>
    <w:rsid w:val="007446E7"/>
    <w:rsid w:val="00772595"/>
    <w:rsid w:val="00787763"/>
    <w:rsid w:val="00792CC4"/>
    <w:rsid w:val="007B01F7"/>
    <w:rsid w:val="007B3145"/>
    <w:rsid w:val="007B50DF"/>
    <w:rsid w:val="0080041B"/>
    <w:rsid w:val="00800EA4"/>
    <w:rsid w:val="00803738"/>
    <w:rsid w:val="00817D49"/>
    <w:rsid w:val="0083638A"/>
    <w:rsid w:val="008371EA"/>
    <w:rsid w:val="0083773E"/>
    <w:rsid w:val="00843223"/>
    <w:rsid w:val="00860B56"/>
    <w:rsid w:val="0089359D"/>
    <w:rsid w:val="008A06CE"/>
    <w:rsid w:val="008A4EEB"/>
    <w:rsid w:val="008B2B4B"/>
    <w:rsid w:val="008B5DEE"/>
    <w:rsid w:val="008C0377"/>
    <w:rsid w:val="008C5491"/>
    <w:rsid w:val="008C64C9"/>
    <w:rsid w:val="008D0F6F"/>
    <w:rsid w:val="008D6AE5"/>
    <w:rsid w:val="008E5535"/>
    <w:rsid w:val="008F0841"/>
    <w:rsid w:val="008F10B8"/>
    <w:rsid w:val="008F3972"/>
    <w:rsid w:val="00912698"/>
    <w:rsid w:val="00921EFC"/>
    <w:rsid w:val="00926BED"/>
    <w:rsid w:val="00946106"/>
    <w:rsid w:val="009533B1"/>
    <w:rsid w:val="00965969"/>
    <w:rsid w:val="00965F86"/>
    <w:rsid w:val="0097629C"/>
    <w:rsid w:val="009A5543"/>
    <w:rsid w:val="009A721C"/>
    <w:rsid w:val="009B7DD8"/>
    <w:rsid w:val="009E09D6"/>
    <w:rsid w:val="009E3722"/>
    <w:rsid w:val="009F1881"/>
    <w:rsid w:val="009F419B"/>
    <w:rsid w:val="00A0381D"/>
    <w:rsid w:val="00A07D7F"/>
    <w:rsid w:val="00A227B7"/>
    <w:rsid w:val="00A40323"/>
    <w:rsid w:val="00A41747"/>
    <w:rsid w:val="00A5058A"/>
    <w:rsid w:val="00A546E3"/>
    <w:rsid w:val="00A61DFA"/>
    <w:rsid w:val="00A629AE"/>
    <w:rsid w:val="00A6740D"/>
    <w:rsid w:val="00A70F2B"/>
    <w:rsid w:val="00A76104"/>
    <w:rsid w:val="00AA0CAB"/>
    <w:rsid w:val="00AA2201"/>
    <w:rsid w:val="00AA2E44"/>
    <w:rsid w:val="00AB5018"/>
    <w:rsid w:val="00AC72ED"/>
    <w:rsid w:val="00AD0AB4"/>
    <w:rsid w:val="00AE1E5A"/>
    <w:rsid w:val="00AF0833"/>
    <w:rsid w:val="00AF168B"/>
    <w:rsid w:val="00B27FF2"/>
    <w:rsid w:val="00B351B7"/>
    <w:rsid w:val="00B53FA9"/>
    <w:rsid w:val="00B747CB"/>
    <w:rsid w:val="00B76EF8"/>
    <w:rsid w:val="00BA01CC"/>
    <w:rsid w:val="00BA7BD4"/>
    <w:rsid w:val="00BB1FF7"/>
    <w:rsid w:val="00BB333F"/>
    <w:rsid w:val="00BC2EC7"/>
    <w:rsid w:val="00BC3249"/>
    <w:rsid w:val="00BD3B6E"/>
    <w:rsid w:val="00BD5AD9"/>
    <w:rsid w:val="00BD5CEA"/>
    <w:rsid w:val="00BE3B02"/>
    <w:rsid w:val="00BE42E4"/>
    <w:rsid w:val="00BE6834"/>
    <w:rsid w:val="00BE7B14"/>
    <w:rsid w:val="00C00425"/>
    <w:rsid w:val="00C202F8"/>
    <w:rsid w:val="00C53FD7"/>
    <w:rsid w:val="00C606DF"/>
    <w:rsid w:val="00C71A18"/>
    <w:rsid w:val="00C73471"/>
    <w:rsid w:val="00C83C0B"/>
    <w:rsid w:val="00C87199"/>
    <w:rsid w:val="00C90757"/>
    <w:rsid w:val="00C95169"/>
    <w:rsid w:val="00CB33FD"/>
    <w:rsid w:val="00CC420C"/>
    <w:rsid w:val="00CD31A1"/>
    <w:rsid w:val="00CD60A8"/>
    <w:rsid w:val="00CE71C8"/>
    <w:rsid w:val="00D001F8"/>
    <w:rsid w:val="00D1396E"/>
    <w:rsid w:val="00D15692"/>
    <w:rsid w:val="00D17792"/>
    <w:rsid w:val="00D2334C"/>
    <w:rsid w:val="00D246A0"/>
    <w:rsid w:val="00D31C8F"/>
    <w:rsid w:val="00D37C46"/>
    <w:rsid w:val="00D4597B"/>
    <w:rsid w:val="00D673AC"/>
    <w:rsid w:val="00D67C3C"/>
    <w:rsid w:val="00D83F44"/>
    <w:rsid w:val="00D9224B"/>
    <w:rsid w:val="00DB3262"/>
    <w:rsid w:val="00DB57E3"/>
    <w:rsid w:val="00DD232F"/>
    <w:rsid w:val="00DE39AB"/>
    <w:rsid w:val="00DE4EBB"/>
    <w:rsid w:val="00E06D2A"/>
    <w:rsid w:val="00E210FD"/>
    <w:rsid w:val="00E231E6"/>
    <w:rsid w:val="00E24444"/>
    <w:rsid w:val="00E30987"/>
    <w:rsid w:val="00E4426A"/>
    <w:rsid w:val="00E52602"/>
    <w:rsid w:val="00E5340E"/>
    <w:rsid w:val="00E54EDB"/>
    <w:rsid w:val="00E66FA2"/>
    <w:rsid w:val="00E7164E"/>
    <w:rsid w:val="00E72189"/>
    <w:rsid w:val="00E83EE9"/>
    <w:rsid w:val="00E95308"/>
    <w:rsid w:val="00E9648A"/>
    <w:rsid w:val="00E970D6"/>
    <w:rsid w:val="00EA34B7"/>
    <w:rsid w:val="00ED1092"/>
    <w:rsid w:val="00EE4846"/>
    <w:rsid w:val="00EF1355"/>
    <w:rsid w:val="00EF4ECF"/>
    <w:rsid w:val="00F11A01"/>
    <w:rsid w:val="00F25341"/>
    <w:rsid w:val="00F362F2"/>
    <w:rsid w:val="00F46B17"/>
    <w:rsid w:val="00F51AB3"/>
    <w:rsid w:val="00F72629"/>
    <w:rsid w:val="00F80259"/>
    <w:rsid w:val="00F86DD2"/>
    <w:rsid w:val="00F93A87"/>
    <w:rsid w:val="00F94F04"/>
    <w:rsid w:val="00FC043C"/>
    <w:rsid w:val="00FD19E6"/>
    <w:rsid w:val="00FE2B7F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9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D0E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3D0E62"/>
    <w:rPr>
      <w:rFonts w:cs="Times New Roman"/>
    </w:rPr>
  </w:style>
  <w:style w:type="paragraph" w:styleId="a3">
    <w:name w:val="Plain Text"/>
    <w:basedOn w:val="a"/>
    <w:link w:val="a4"/>
    <w:uiPriority w:val="99"/>
    <w:rsid w:val="00912698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link w:val="a3"/>
    <w:uiPriority w:val="99"/>
    <w:rsid w:val="00912698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94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194F0E"/>
    <w:rPr>
      <w:rFonts w:ascii="細明體" w:eastAsia="細明體" w:hAnsi="細明體" w:cs="細明體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FE2B7F"/>
    <w:rPr>
      <w:kern w:val="2"/>
    </w:rPr>
  </w:style>
  <w:style w:type="paragraph" w:styleId="a7">
    <w:name w:val="footer"/>
    <w:basedOn w:val="a"/>
    <w:link w:val="a8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E2B7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F86DD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86DD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9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D0E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3D0E62"/>
    <w:rPr>
      <w:rFonts w:cs="Times New Roman"/>
    </w:rPr>
  </w:style>
  <w:style w:type="paragraph" w:styleId="a3">
    <w:name w:val="Plain Text"/>
    <w:basedOn w:val="a"/>
    <w:link w:val="a4"/>
    <w:uiPriority w:val="99"/>
    <w:rsid w:val="00912698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link w:val="a3"/>
    <w:uiPriority w:val="99"/>
    <w:rsid w:val="00912698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94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194F0E"/>
    <w:rPr>
      <w:rFonts w:ascii="細明體" w:eastAsia="細明體" w:hAnsi="細明體" w:cs="細明體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FE2B7F"/>
    <w:rPr>
      <w:kern w:val="2"/>
    </w:rPr>
  </w:style>
  <w:style w:type="paragraph" w:styleId="a7">
    <w:name w:val="footer"/>
    <w:basedOn w:val="a"/>
    <w:link w:val="a8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E2B7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F86DD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86DD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96A16-5E61-4DD9-9C76-7DE0B259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701</Words>
  <Characters>4001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tcj</dc:creator>
  <cp:lastModifiedBy>user</cp:lastModifiedBy>
  <cp:revision>3</cp:revision>
  <cp:lastPrinted>2015-08-28T02:55:00Z</cp:lastPrinted>
  <dcterms:created xsi:type="dcterms:W3CDTF">2016-10-16T09:19:00Z</dcterms:created>
  <dcterms:modified xsi:type="dcterms:W3CDTF">2016-10-16T09:20:00Z</dcterms:modified>
</cp:coreProperties>
</file>