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A" w:rsidRPr="005E2D1F" w:rsidRDefault="00B430D0" w:rsidP="00FA6506">
      <w:pPr>
        <w:spacing w:line="240" w:lineRule="atLeast"/>
        <w:jc w:val="center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正心中學113學年度第</w:t>
      </w:r>
      <w:r w:rsidR="00B479CC" w:rsidRPr="005E2D1F">
        <w:rPr>
          <w:rFonts w:ascii="標楷體" w:eastAsia="標楷體" w:hAnsi="標楷體" w:hint="eastAsia"/>
          <w:color w:val="000000"/>
        </w:rPr>
        <w:t>二</w:t>
      </w:r>
      <w:r w:rsidRPr="005E2D1F">
        <w:rPr>
          <w:rFonts w:ascii="標楷體" w:eastAsia="標楷體" w:hAnsi="標楷體" w:hint="eastAsia"/>
          <w:color w:val="000000"/>
        </w:rPr>
        <w:t>學期</w:t>
      </w:r>
      <w:r w:rsidR="00CF4CD0" w:rsidRPr="005E2D1F">
        <w:rPr>
          <w:rFonts w:ascii="標楷體" w:eastAsia="標楷體" w:hAnsi="標楷體" w:hint="eastAsia"/>
          <w:color w:val="000000"/>
        </w:rPr>
        <w:t xml:space="preserve"> </w:t>
      </w:r>
      <w:r w:rsidR="005E2D1F" w:rsidRPr="005E2D1F">
        <w:rPr>
          <w:rFonts w:ascii="標楷體" w:eastAsia="標楷體" w:hAnsi="標楷體" w:hint="eastAsia"/>
          <w:color w:val="000000"/>
        </w:rPr>
        <w:t>國</w:t>
      </w:r>
      <w:r w:rsidR="00C317FF">
        <w:rPr>
          <w:rFonts w:ascii="標楷體" w:eastAsia="標楷體" w:hAnsi="標楷體" w:hint="eastAsia"/>
          <w:color w:val="000000"/>
        </w:rPr>
        <w:t>二</w:t>
      </w:r>
      <w:r w:rsidR="00AC49F5" w:rsidRPr="005E2D1F">
        <w:rPr>
          <w:rFonts w:ascii="標楷體" w:eastAsia="標楷體" w:hAnsi="標楷體" w:hint="eastAsia"/>
          <w:color w:val="000000"/>
        </w:rPr>
        <w:t xml:space="preserve"> </w:t>
      </w:r>
      <w:r w:rsidR="00FA6506" w:rsidRPr="005E2D1F">
        <w:rPr>
          <w:rFonts w:ascii="標楷體" w:eastAsia="標楷體" w:hAnsi="標楷體" w:hint="eastAsia"/>
          <w:color w:val="000000"/>
        </w:rPr>
        <w:t>體育科</w:t>
      </w:r>
      <w:r w:rsidR="00CF4CD0" w:rsidRPr="005E2D1F">
        <w:rPr>
          <w:rFonts w:ascii="標楷體" w:eastAsia="標楷體" w:hAnsi="標楷體" w:hint="eastAsia"/>
          <w:color w:val="000000"/>
        </w:rPr>
        <w:t xml:space="preserve"> 期末考試題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5E2D1F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國中</w:t>
            </w:r>
            <w:r w:rsidR="00FA6506" w:rsidRPr="005E2D1F">
              <w:rPr>
                <w:rFonts w:ascii="標楷體" w:eastAsia="標楷體" w:hAnsi="標楷體" w:hint="eastAsia"/>
                <w:color w:val="000000"/>
              </w:rPr>
              <w:t>體育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B430D0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6506" w:rsidRPr="005E2D1F" w:rsidTr="00FA6506"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5E2D1F">
              <w:rPr>
                <w:rFonts w:ascii="標楷體" w:eastAsia="標楷體" w:hAnsi="標楷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A6506" w:rsidRPr="005E2D1F" w:rsidRDefault="00FA6506" w:rsidP="00FA650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A6506" w:rsidRPr="005E2D1F" w:rsidRDefault="00FA6506" w:rsidP="00FA6506">
      <w:pPr>
        <w:spacing w:line="240" w:lineRule="atLeast"/>
        <w:textAlignment w:val="center"/>
        <w:rPr>
          <w:rFonts w:ascii="標楷體" w:eastAsia="標楷體" w:hAnsi="標楷體"/>
          <w:color w:val="000000"/>
        </w:rPr>
      </w:pPr>
      <w:r w:rsidRPr="005E2D1F">
        <w:rPr>
          <w:rFonts w:ascii="標楷體" w:eastAsia="標楷體" w:hAnsi="標楷體" w:hint="eastAsia"/>
          <w:color w:val="000000"/>
        </w:rPr>
        <w:t>第一部份　選擇題　每題</w:t>
      </w:r>
      <w:r w:rsidRPr="005E2D1F">
        <w:rPr>
          <w:rFonts w:ascii="標楷體" w:eastAsia="標楷體" w:hAnsi="標楷體"/>
          <w:color w:val="000000"/>
        </w:rPr>
        <w:t xml:space="preserve"> </w:t>
      </w:r>
      <w:r w:rsidR="00EE4B69" w:rsidRPr="005E2D1F">
        <w:rPr>
          <w:rFonts w:ascii="標楷體" w:eastAsia="標楷體" w:hAnsi="標楷體"/>
          <w:color w:val="000000"/>
        </w:rPr>
        <w:t>5</w:t>
      </w:r>
      <w:r w:rsidRPr="005E2D1F">
        <w:rPr>
          <w:rFonts w:ascii="標楷體" w:eastAsia="標楷體" w:hAnsi="標楷體"/>
          <w:color w:val="000000"/>
        </w:rPr>
        <w:t xml:space="preserve"> 分</w:t>
      </w:r>
    </w:p>
    <w:tbl>
      <w:tblPr>
        <w:tblStyle w:val="a3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76"/>
        <w:gridCol w:w="11388"/>
      </w:tblGrid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 xml:space="preserve">1. 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擲鐵餅成績丈量以何者為單位？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smartTag w:uri="urn:schemas-microsoft-com:office:smarttags" w:element="chmetcnv">
              <w:smartTagPr>
                <w:attr w:name="UnitName" w:val="公分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10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分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</w:t>
              </w:r>
              <w:r w:rsidRPr="00D6491D">
                <w:rPr>
                  <w:rFonts w:ascii="標楷體" w:eastAsia="標楷體" w:hAnsi="標楷體" w:cs="新細明體" w:hint="eastAsia"/>
                  <w:kern w:val="0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分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5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擲鐵餅比賽時，每一名選手有幾次試擲機會？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  <w:kern w:val="0"/>
              </w:rPr>
              <w:t>3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  <w:kern w:val="0"/>
              </w:rPr>
              <w:t>4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  <w:kern w:val="0"/>
              </w:rPr>
              <w:t>5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1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鉛球投擲圈之直徑為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UnitName" w:val="公尺"/>
                <w:attr w:name="SourceValue" w:val="3.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3.12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尺"/>
                <w:attr w:name="SourceValue" w:val="2.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2.135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尺"/>
                <w:attr w:name="SourceValue" w:val="1.6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1.68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尺"/>
                <w:attr w:name="SourceValue" w:val="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2.50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比賽時鐵餅擲出後，未落地前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可以由後方離開投擲圈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可以由前方離開投擲圈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不可以離開投擲圈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沒有規定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</w:t>
            </w:r>
            <w:smartTag w:uri="urn:schemas-microsoft-com:office:smarttags" w:element="chmetcnv">
              <w:smartTagPr>
                <w:attr w:name="UnitName" w:val="公尺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1500</w:t>
              </w:r>
              <w:r w:rsidRPr="00D6491D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D6491D">
              <w:rPr>
                <w:rFonts w:ascii="標楷體" w:eastAsia="標楷體" w:hAnsi="標楷體" w:cs="新細明體" w:hint="eastAsia"/>
              </w:rPr>
              <w:t>以上之選手即將進入最後一圈，該以何種方式提示？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鳴槍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搖鈴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搖方格旗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廣播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6.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徑賽</w:t>
            </w:r>
            <w:smartTag w:uri="urn:schemas-microsoft-com:office:smarttags" w:element="chmetcnv">
              <w:smartTagPr>
                <w:attr w:name="UnitName" w:val="公尺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</w:rPr>
                <w:t>110</w:t>
              </w:r>
              <w:r w:rsidRPr="00D6491D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D6491D">
              <w:rPr>
                <w:rFonts w:ascii="標楷體" w:eastAsia="標楷體" w:hAnsi="標楷體" w:cs="新細明體" w:hint="eastAsia"/>
              </w:rPr>
              <w:t>男子跨欄，其欄高為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UnitName" w:val="公分"/>
                <w:attr w:name="SourceValue" w:val="91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91.4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UnitName" w:val="公分"/>
                <w:attr w:name="SourceValue" w:val="76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76.2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UnitName" w:val="公分"/>
                <w:attr w:name="SourceValue" w:val="106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</w:rPr>
                <w:t>106.7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公分</w:t>
              </w:r>
            </w:smartTag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</w:t>
            </w:r>
            <w:r w:rsidRPr="00D6491D">
              <w:rPr>
                <w:rFonts w:ascii="標楷體" w:eastAsia="標楷體" w:hAnsi="標楷體" w:hint="eastAsia"/>
              </w:rPr>
              <w:t xml:space="preserve"> </w:t>
            </w:r>
            <w:r w:rsidRPr="00D6491D">
              <w:rPr>
                <w:rFonts w:ascii="標楷體" w:eastAsia="標楷體" w:hAnsi="標楷體"/>
              </w:rPr>
              <w:t>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7.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跳高比賽時，只剩最後一位選手時，其試跳時間為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  <w:kern w:val="0"/>
              </w:rPr>
              <w:t>60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秒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  <w:kern w:val="0"/>
              </w:rPr>
              <w:t>90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秒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  <w:kern w:val="0"/>
              </w:rPr>
              <w:t>120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秒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  <w:kern w:val="0"/>
              </w:rPr>
              <w:t>1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D6491D">
              <w:rPr>
                <w:rFonts w:ascii="標楷體" w:eastAsia="標楷體" w:hAnsi="標楷體" w:cs="新細明體"/>
                <w:kern w:val="0"/>
              </w:rPr>
              <w:t>0</w:t>
            </w:r>
            <w:r w:rsidRPr="00D6491D">
              <w:rPr>
                <w:rFonts w:ascii="標楷體" w:eastAsia="標楷體" w:hAnsi="標楷體" w:cs="新細明體" w:hint="eastAsia"/>
                <w:kern w:val="0"/>
              </w:rPr>
              <w:t>秒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8.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田賽的投擲項目中，有效的落地扇形區域中，何者角度最小？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鉛球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標槍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鐵餅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鏈球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國際籃球規則，至少要有幾名球員才能開始比賽？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12</w:t>
            </w:r>
            <w:r w:rsidRPr="00D6491D">
              <w:rPr>
                <w:rFonts w:ascii="標楷體" w:eastAsia="標楷體" w:hAnsi="標楷體" w:cs="新細明體" w:hint="eastAsia"/>
              </w:rPr>
              <w:t>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國際籃球規則，一場球賽採幾節制？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一節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二節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三節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四節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國際籃球規則，一場球賽時間為幾分鐘？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32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40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48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56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國際籃球規則，每次延長賽時間為幾分鐘？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籃球比賽中，上半場結束時，中場休息時間為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10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15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20</w:t>
            </w:r>
            <w:r w:rsidRPr="00D6491D">
              <w:rPr>
                <w:rFonts w:ascii="標楷體" w:eastAsia="標楷體" w:hAnsi="標楷體" w:cs="新細明體" w:hint="eastAsia"/>
              </w:rPr>
              <w:t>分鐘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籃球比賽，球員可以換人時機為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控球隊請求換人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任一隊犯規時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球員受傷時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國際籃球規則，若經一次延長賽後還是平手，比賽應如何？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和局收場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比罰球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再一次延長賽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16.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籃球比賽中，強迫推開或企圖推開對手的身體接觸，稱為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撞人犯規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推人犯規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17.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籃球運球的規範有下列何種？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兩次運球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帶球走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雙手同時運球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18.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籃球比賽，當防守方不小心將球撥進敵籃應如何判決？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得分不算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己隊得分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敵隊得分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雙方得分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19.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在排球比賽中，何者可以不用輪流發球？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前排球員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後排球員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舉球員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自由球員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E2D1F">
              <w:rPr>
                <w:rFonts w:ascii="標楷體" w:eastAsia="標楷體" w:hAnsi="標楷體"/>
                <w:color w:val="000000"/>
              </w:rPr>
              <w:t>20.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排球後排球員，下列哪一個動作違規？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後排殺球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在</w:t>
            </w:r>
            <w:smartTag w:uri="urn:schemas-microsoft-com:office:smarttags" w:element="chmetcnv">
              <w:smartTagPr>
                <w:attr w:name="UnitName" w:val="公尺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6491D">
                <w:rPr>
                  <w:rFonts w:ascii="標楷體" w:eastAsia="標楷體" w:hAnsi="標楷體" w:cs="新細明體"/>
                  <w:kern w:val="0"/>
                  <w:lang w:val="zh-TW"/>
                </w:rPr>
                <w:t>3</w:t>
              </w:r>
              <w:r w:rsidRPr="00D6491D">
                <w:rPr>
                  <w:rFonts w:ascii="標楷體" w:eastAsia="標楷體" w:hAnsi="標楷體" w:cs="新細明體" w:hint="eastAsia"/>
                  <w:kern w:val="0"/>
                  <w:lang w:val="zh-TW"/>
                </w:rPr>
                <w:t>公尺</w:t>
              </w:r>
            </w:smartTag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線前做低手傳球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協助攔網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在界線外擊球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排球比賽，司線員舉旗抵住另一手之手掌，意謂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比賽開始，雙方來回對擊，直到球落地、出界或某隊未能合法將球擊回對區為止，稱為一個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set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rally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game</w:t>
            </w:r>
            <w:r w:rsidRPr="00D6491D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play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排球比賽中，進攻球隊的擊球權利有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1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下列哪一個排球攔網動作違規？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惡意拉網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後排球員攔網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妨礙對手殺球動作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以上皆是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排球裁判食、中兩指分開上舉，表示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第二次發球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得二分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連擊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持球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  <w:spacing w:val="-6"/>
              </w:rPr>
              <w:t>排球</w:t>
            </w:r>
            <w:r w:rsidRPr="00D6491D">
              <w:rPr>
                <w:rFonts w:ascii="標楷體" w:eastAsia="標楷體" w:hAnsi="標楷體" w:cs="新細明體" w:hint="eastAsia"/>
              </w:rPr>
              <w:t>球員無企圖擊該球或妨礙比賽時，觸擊球網或標竿，視為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不算犯規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惡性犯規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違例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警告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排球裁判雙手前臂在胸前環繞，表示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走步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換場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輪轉犯規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替補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排球比賽，司線員以旗指向下方，意謂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無法判定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觸球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投手完成投球準備動作時，擊球員換移至另一側之擊球區時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應判打擊者出局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沒關係可繼續打擊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投手重新準備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打擊犯規，判一好球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棒球比賽，打擊者擊出的球觸及三壘壘包，但最後卻靜止於界外區時，此球應判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界外球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界內球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重新比賽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出局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31.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棒球每場正式比賽有幾局？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9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8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7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/>
              </w:rPr>
              <w:t>6</w:t>
            </w:r>
            <w:r w:rsidRPr="00D6491D">
              <w:rPr>
                <w:rFonts w:ascii="標楷體" w:eastAsia="標楷體" w:hAnsi="標楷體" w:cs="新細明體" w:hint="eastAsia"/>
              </w:rPr>
              <w:t>局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於二、三壘間機動移位防守的球員稱為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游擊手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二壘手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三壘手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中外野手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lastRenderedPageBreak/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33.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棒球比賽，進攻隊每次由一名擊球員上場打擊，直到</w:t>
            </w:r>
            <w:r w:rsidRPr="00D6491D">
              <w:rPr>
                <w:rFonts w:ascii="標楷體" w:eastAsia="標楷體" w:hAnsi="標楷體" w:cs="新細明體"/>
              </w:rPr>
              <w:t>_____</w:t>
            </w:r>
            <w:r w:rsidRPr="00D6491D">
              <w:rPr>
                <w:rFonts w:ascii="標楷體" w:eastAsia="標楷體" w:hAnsi="標楷體" w:cs="新細明體" w:hint="eastAsia"/>
              </w:rPr>
              <w:t>出局為止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/>
              </w:rPr>
              <w:t>2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/>
              </w:rPr>
              <w:t>3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/>
              </w:rPr>
              <w:t>4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5</w:t>
            </w:r>
            <w:r w:rsidRPr="00D6491D">
              <w:rPr>
                <w:rFonts w:ascii="標楷體" w:eastAsia="標楷體" w:hAnsi="標楷體" w:cs="新細明體" w:hint="eastAsia"/>
              </w:rPr>
              <w:t>人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棒球比賽場地是以什麼形狀所構成？</w:t>
            </w:r>
            <w:r w:rsidRPr="00D6491D">
              <w:rPr>
                <w:rFonts w:ascii="標楷體" w:eastAsia="標楷體" w:hAnsi="標楷體" w:cs="新細明體"/>
              </w:rPr>
              <w:t xml:space="preserve"> 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菱形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方形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扇形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  <w:kern w:val="0"/>
                <w:lang w:val="zh-TW"/>
              </w:rPr>
              <w:t>圓</w:t>
            </w:r>
            <w:r w:rsidRPr="00D6491D">
              <w:rPr>
                <w:rFonts w:ascii="標楷體" w:eastAsia="標楷體" w:hAnsi="標楷體" w:cs="新細明體" w:hint="eastAsia"/>
              </w:rPr>
              <w:t>形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35.</w:t>
            </w:r>
          </w:p>
        </w:tc>
        <w:tc>
          <w:tcPr>
            <w:tcW w:w="11388" w:type="dxa"/>
            <w:shd w:val="clear" w:color="auto" w:fill="auto"/>
          </w:tcPr>
          <w:p w:rsidR="005D5560" w:rsidRPr="00D6491D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D6491D">
              <w:rPr>
                <w:rFonts w:ascii="標楷體" w:eastAsia="標楷體" w:hAnsi="標楷體" w:cs="新細明體" w:hint="eastAsia"/>
              </w:rPr>
              <w:t>棒球的外野守備中，不包括下列何者？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D6491D">
              <w:rPr>
                <w:rFonts w:ascii="標楷體" w:eastAsia="標楷體" w:hAnsi="標楷體" w:cs="新細明體" w:hint="eastAsia"/>
              </w:rPr>
              <w:t>右外野手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D6491D">
              <w:rPr>
                <w:rFonts w:ascii="標楷體" w:eastAsia="標楷體" w:hAnsi="標楷體" w:cs="新細明體" w:hint="eastAsia"/>
              </w:rPr>
              <w:t>游擊手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D6491D">
              <w:rPr>
                <w:rFonts w:ascii="標楷體" w:eastAsia="標楷體" w:hAnsi="標楷體" w:cs="新細明體" w:hint="eastAsia"/>
              </w:rPr>
              <w:t>中外野手</w:t>
            </w:r>
            <w:r w:rsidRPr="00D6491D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D6491D">
              <w:rPr>
                <w:rFonts w:ascii="標楷體" w:eastAsia="標楷體" w:hAnsi="標楷體" w:cs="新細明體" w:hint="eastAsia"/>
              </w:rPr>
              <w:t>左外野手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36.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下列關於蛙泳的規則，何者敘述有誤？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兩臂划水動作應同時對稱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兩手應於水面或水面下同時自胸部向前伸出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在踢腿時，兩腳後踢必須向外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以剪式上下打水或海豚式踢腿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37.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游泳哪一個泳姿對於轉身後潛游的規定與其他泳姿不同？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(A)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蛙泳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38.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下列哪一種泳姿比賽中，到達一端時必須以兩手同時觸壁？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以上皆非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39.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捷泳比賽中，每次轉身應以哪一個部位碰觸池壁才符合標準？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單手手掌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腳掌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兩手手掌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任一部位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40.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蛙泳比賽中，轉身必須要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左手觸壁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右手觸壁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兩手觸壁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頭部觸壁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41.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游泳混合式接力比賽第一棒先游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仰泳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捷泳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蝶泳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蛙泳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42.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國際游泳比賽中，有關蛙泳的比賽項目有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100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400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800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400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100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  <w:r w:rsidRPr="00F43B4B">
              <w:rPr>
                <w:rFonts w:ascii="標楷體" w:eastAsia="標楷體" w:hAnsi="標楷體" w:cs="新細明體" w:hint="eastAsia"/>
              </w:rPr>
              <w:t>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公尺"/>
              </w:smartTagPr>
              <w:r w:rsidRPr="00F43B4B">
                <w:rPr>
                  <w:rFonts w:ascii="標楷體" w:eastAsia="標楷體" w:hAnsi="標楷體" w:cs="新細明體"/>
                </w:rPr>
                <w:t>200</w:t>
              </w:r>
              <w:r w:rsidRPr="00F43B4B">
                <w:rPr>
                  <w:rFonts w:ascii="標楷體" w:eastAsia="標楷體" w:hAnsi="標楷體" w:cs="新細明體" w:hint="eastAsia"/>
                </w:rPr>
                <w:t>公尺</w:t>
              </w:r>
            </w:smartTag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Ｄ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43.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蛙泳比賽規定出發及轉身動作後，可以在水面下做幾次的長划臂及蹬夾腿？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4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3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2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/>
                <w:lang w:val="pt-BR"/>
              </w:rPr>
              <w:t>1</w:t>
            </w:r>
            <w:r w:rsidRPr="00F43B4B">
              <w:rPr>
                <w:rFonts w:ascii="標楷體" w:eastAsia="標楷體" w:hAnsi="標楷體" w:cs="新細明體" w:hint="eastAsia"/>
              </w:rPr>
              <w:t>次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Default="005D5560" w:rsidP="005D5560"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44.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</w:rPr>
              <w:t>在受傷點給予由遠心端往近心端的環狀壓迫時，建議使用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</w:rPr>
              <w:t>束帶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</w:rPr>
              <w:t>透氣膠帶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</w:rPr>
              <w:t>皮帶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</w:rPr>
              <w:t>彈性繃帶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45.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 w:cs="新細明體" w:hint="eastAsia"/>
                <w:kern w:val="0"/>
              </w:rPr>
              <w:t>關於踝關節扭傷的處理，依據傷害發生狀況做分級，從腫痛消失後開始至</w:t>
            </w:r>
            <w:r w:rsidRPr="00F43B4B">
              <w:rPr>
                <w:rFonts w:ascii="標楷體" w:eastAsia="標楷體" w:hAnsi="標楷體"/>
                <w:kern w:val="0"/>
              </w:rPr>
              <w:t>6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Pr="00F43B4B">
              <w:rPr>
                <w:rFonts w:ascii="標楷體" w:eastAsia="標楷體" w:hAnsi="標楷體"/>
                <w:kern w:val="0"/>
              </w:rPr>
              <w:t>12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週後為第三階段，稱為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急性期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亞急性期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復原期</w:t>
            </w:r>
            <w:r w:rsidRPr="00F43B4B">
              <w:rPr>
                <w:rFonts w:ascii="標楷體" w:eastAsia="標楷體" w:hAnsi="標楷體" w:cs="新細明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陣痛期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Ａ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46.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Protection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47.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Rest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F43B4B">
              <w:rPr>
                <w:rFonts w:ascii="標楷體" w:eastAsia="標楷體" w:hAnsi="標楷體"/>
              </w:rPr>
              <w:t>( Ｃ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48.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/>
                <w:kern w:val="0"/>
              </w:rPr>
              <w:t>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( </w:t>
            </w:r>
            <w:r w:rsidRPr="00F43B4B">
              <w:rPr>
                <w:rFonts w:ascii="標楷體" w:eastAsia="標楷體" w:hAnsi="標楷體" w:cs="新細明體" w:hint="eastAsia"/>
                <w:kern w:val="0"/>
                <w:lang w:val="zh-TW"/>
              </w:rPr>
              <w:t>Ｄ</w:t>
            </w:r>
            <w:r w:rsidRPr="00F43B4B">
              <w:rPr>
                <w:rFonts w:ascii="標楷體" w:eastAsia="標楷體" w:hAnsi="標楷體" w:cs="新細明體"/>
                <w:kern w:val="0"/>
                <w:lang w:val="zh-TW"/>
              </w:rPr>
              <w:t xml:space="preserve">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49.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kern w:val="0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Compression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休息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  <w:tr w:rsidR="005D5560" w:rsidRPr="005E2D1F" w:rsidTr="005D5560">
        <w:tc>
          <w:tcPr>
            <w:tcW w:w="0" w:type="auto"/>
            <w:shd w:val="clear" w:color="auto" w:fill="auto"/>
            <w:noWrap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F43B4B">
              <w:rPr>
                <w:rFonts w:ascii="標楷體" w:eastAsia="標楷體" w:hAnsi="標楷體"/>
              </w:rPr>
              <w:t>( Ｂ )</w:t>
            </w:r>
          </w:p>
        </w:tc>
        <w:tc>
          <w:tcPr>
            <w:tcW w:w="0" w:type="auto"/>
          </w:tcPr>
          <w:p w:rsidR="005D5560" w:rsidRPr="005E2D1F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50.</w:t>
            </w:r>
          </w:p>
        </w:tc>
        <w:tc>
          <w:tcPr>
            <w:tcW w:w="11388" w:type="dxa"/>
            <w:shd w:val="clear" w:color="auto" w:fill="auto"/>
          </w:tcPr>
          <w:p w:rsidR="005D5560" w:rsidRPr="00F43B4B" w:rsidRDefault="005D5560" w:rsidP="005D5560">
            <w:pPr>
              <w:spacing w:line="240" w:lineRule="atLeast"/>
              <w:textAlignment w:val="center"/>
              <w:rPr>
                <w:rFonts w:ascii="標楷體" w:eastAsia="標楷體" w:hAnsi="標楷體" w:cs="新細明體" w:hint="eastAsia"/>
              </w:rPr>
            </w:pPr>
            <w:r w:rsidRPr="00F43B4B">
              <w:rPr>
                <w:rFonts w:ascii="標楷體" w:eastAsia="標楷體" w:hAnsi="標楷體"/>
                <w:kern w:val="0"/>
              </w:rPr>
              <w:t>PRICE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保守性處理方法中，</w:t>
            </w:r>
            <w:r w:rsidRPr="00F43B4B">
              <w:rPr>
                <w:rFonts w:ascii="標楷體" w:eastAsia="標楷體" w:hAnsi="標楷體" w:cs="Arial"/>
              </w:rPr>
              <w:t>Elevation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是指</w:t>
            </w:r>
            <w:r w:rsidRPr="00F43B4B">
              <w:rPr>
                <w:rFonts w:ascii="標楷體" w:eastAsia="標楷體" w:hAnsi="標楷體"/>
                <w:kern w:val="0"/>
              </w:rPr>
              <w:t xml:space="preserve">  (A)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保護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(B)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抬高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(C)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冰敷</w:t>
            </w:r>
            <w:r w:rsidRPr="00F43B4B">
              <w:rPr>
                <w:rFonts w:ascii="標楷體" w:eastAsia="標楷體" w:hAnsi="標楷體"/>
                <w:kern w:val="0"/>
              </w:rPr>
              <w:t xml:space="preserve">    (D) </w:t>
            </w:r>
            <w:r w:rsidRPr="00F43B4B">
              <w:rPr>
                <w:rFonts w:ascii="標楷體" w:eastAsia="標楷體" w:hAnsi="標楷體" w:cs="新細明體" w:hint="eastAsia"/>
                <w:kern w:val="0"/>
              </w:rPr>
              <w:t>壓迫</w:t>
            </w:r>
          </w:p>
        </w:tc>
      </w:tr>
    </w:tbl>
    <w:p w:rsidR="00FA6506" w:rsidRPr="008C5602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FA6506" w:rsidRPr="00FA6506" w:rsidRDefault="00FA6506" w:rsidP="00FA650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  <w:bookmarkStart w:id="0" w:name="_GoBack"/>
      <w:bookmarkEnd w:id="0"/>
    </w:p>
    <w:sectPr w:rsidR="00FA6506" w:rsidRPr="00FA6506" w:rsidSect="00FA6506"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0B" w:rsidRDefault="006E5F0B" w:rsidP="006E5F0B">
      <w:r>
        <w:separator/>
      </w:r>
    </w:p>
  </w:endnote>
  <w:endnote w:type="continuationSeparator" w:id="0">
    <w:p w:rsidR="006E5F0B" w:rsidRDefault="006E5F0B" w:rsidP="006E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0B" w:rsidRDefault="006E5F0B" w:rsidP="006E5F0B">
      <w:r>
        <w:separator/>
      </w:r>
    </w:p>
  </w:footnote>
  <w:footnote w:type="continuationSeparator" w:id="0">
    <w:p w:rsidR="006E5F0B" w:rsidRDefault="006E5F0B" w:rsidP="006E5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06"/>
    <w:rsid w:val="00245012"/>
    <w:rsid w:val="005D5560"/>
    <w:rsid w:val="005E2D1F"/>
    <w:rsid w:val="006504F7"/>
    <w:rsid w:val="006E5F0B"/>
    <w:rsid w:val="007B7242"/>
    <w:rsid w:val="008C5602"/>
    <w:rsid w:val="009129C9"/>
    <w:rsid w:val="00AC49F5"/>
    <w:rsid w:val="00B430D0"/>
    <w:rsid w:val="00B479CC"/>
    <w:rsid w:val="00BC7CDA"/>
    <w:rsid w:val="00C317FF"/>
    <w:rsid w:val="00CF4CD0"/>
    <w:rsid w:val="00E07A4F"/>
    <w:rsid w:val="00E622C5"/>
    <w:rsid w:val="00EE4B69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B264D1F-3EEB-4FFD-9182-2C57C50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F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BBEB-2C7B-4A1C-9315-B42DDF44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2025-05-05T07:23:00Z</dcterms:created>
  <dcterms:modified xsi:type="dcterms:W3CDTF">2025-05-07T07:38:00Z</dcterms:modified>
</cp:coreProperties>
</file>